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9B7" w:rsidRDefault="00D039B7" w:rsidP="00D039B7">
      <w:r w:rsidRPr="00D039B7">
        <w:rPr>
          <w:noProof/>
        </w:rPr>
        <w:drawing>
          <wp:inline distT="0" distB="0" distL="0" distR="0">
            <wp:extent cx="3905250" cy="8286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905250" cy="828675"/>
                    </a:xfrm>
                    <a:prstGeom prst="rect">
                      <a:avLst/>
                    </a:prstGeom>
                    <a:noFill/>
                    <a:ln w="9525">
                      <a:noFill/>
                      <a:miter lim="800000"/>
                      <a:headEnd/>
                      <a:tailEnd/>
                    </a:ln>
                  </pic:spPr>
                </pic:pic>
              </a:graphicData>
            </a:graphic>
          </wp:inline>
        </w:drawing>
      </w:r>
    </w:p>
    <w:p w:rsidR="00D039B7" w:rsidRPr="00B26DE3" w:rsidRDefault="00D039B7" w:rsidP="00D039B7">
      <w:pPr>
        <w:pStyle w:val="NoSpacing"/>
        <w:jc w:val="center"/>
        <w:rPr>
          <w:b/>
          <w:i/>
          <w:sz w:val="32"/>
          <w:szCs w:val="32"/>
        </w:rPr>
      </w:pPr>
      <w:r w:rsidRPr="00B26DE3">
        <w:rPr>
          <w:b/>
          <w:i/>
          <w:sz w:val="32"/>
          <w:szCs w:val="32"/>
        </w:rPr>
        <w:t>Social &amp; Behavioral Science Division</w:t>
      </w:r>
    </w:p>
    <w:p w:rsidR="00D039B7" w:rsidRPr="009573F5" w:rsidRDefault="00D039B7" w:rsidP="00D039B7">
      <w:pPr>
        <w:pStyle w:val="NoSpacing"/>
        <w:ind w:left="720" w:firstLine="720"/>
        <w:jc w:val="center"/>
        <w:rPr>
          <w:b/>
          <w:sz w:val="32"/>
          <w:szCs w:val="32"/>
        </w:rPr>
      </w:pPr>
      <w:r w:rsidRPr="00B26DE3">
        <w:rPr>
          <w:b/>
          <w:i/>
          <w:sz w:val="32"/>
          <w:szCs w:val="32"/>
        </w:rPr>
        <w:t>Course Syllabus</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6120"/>
      </w:tblGrid>
      <w:tr w:rsidR="00D039B7" w:rsidRPr="001F6ED3" w:rsidTr="00EC5F08">
        <w:tc>
          <w:tcPr>
            <w:tcW w:w="4140" w:type="dxa"/>
          </w:tcPr>
          <w:p w:rsidR="00D039B7" w:rsidRPr="009322BC" w:rsidRDefault="00D039B7" w:rsidP="00EC5F08">
            <w:pPr>
              <w:rPr>
                <w:rFonts w:asciiTheme="majorHAnsi" w:hAnsiTheme="majorHAnsi"/>
                <w:b/>
                <w:i/>
                <w:color w:val="0000FF"/>
                <w:sz w:val="24"/>
                <w:szCs w:val="24"/>
              </w:rPr>
            </w:pPr>
            <w:r w:rsidRPr="009322BC">
              <w:rPr>
                <w:rFonts w:asciiTheme="majorHAnsi" w:hAnsiTheme="majorHAnsi"/>
                <w:b/>
                <w:i/>
                <w:color w:val="0000FF"/>
                <w:sz w:val="24"/>
                <w:szCs w:val="24"/>
              </w:rPr>
              <w:t>COURSE  TITLE</w:t>
            </w:r>
          </w:p>
        </w:tc>
        <w:tc>
          <w:tcPr>
            <w:tcW w:w="6120" w:type="dxa"/>
          </w:tcPr>
          <w:p w:rsidR="00D039B7" w:rsidRPr="00B26DE3" w:rsidRDefault="00D039B7" w:rsidP="00EC5F08">
            <w:pPr>
              <w:numPr>
                <w:ilvl w:val="0"/>
                <w:numId w:val="1"/>
              </w:numPr>
              <w:spacing w:after="0" w:line="240" w:lineRule="auto"/>
              <w:rPr>
                <w:rFonts w:asciiTheme="majorHAnsi" w:hAnsiTheme="majorHAnsi"/>
                <w:i/>
                <w:sz w:val="24"/>
                <w:szCs w:val="24"/>
              </w:rPr>
            </w:pPr>
            <w:r>
              <w:rPr>
                <w:rFonts w:asciiTheme="majorHAnsi" w:hAnsiTheme="majorHAnsi"/>
                <w:i/>
                <w:sz w:val="24"/>
                <w:szCs w:val="24"/>
              </w:rPr>
              <w:t xml:space="preserve">Research Methods </w:t>
            </w:r>
            <w:r w:rsidR="00ED4B67">
              <w:rPr>
                <w:rFonts w:asciiTheme="majorHAnsi" w:hAnsiTheme="majorHAnsi"/>
                <w:i/>
                <w:sz w:val="24"/>
                <w:szCs w:val="24"/>
              </w:rPr>
              <w:t xml:space="preserve">and Statistics </w:t>
            </w:r>
            <w:r>
              <w:rPr>
                <w:rFonts w:asciiTheme="majorHAnsi" w:hAnsiTheme="majorHAnsi"/>
                <w:i/>
                <w:sz w:val="24"/>
                <w:szCs w:val="24"/>
              </w:rPr>
              <w:t>in Criminal Justice</w:t>
            </w:r>
          </w:p>
        </w:tc>
      </w:tr>
      <w:tr w:rsidR="00D039B7" w:rsidRPr="001F6ED3" w:rsidTr="00EC5F08">
        <w:tc>
          <w:tcPr>
            <w:tcW w:w="4140" w:type="dxa"/>
            <w:tcBorders>
              <w:top w:val="single" w:sz="4" w:space="0" w:color="auto"/>
              <w:left w:val="single" w:sz="4" w:space="0" w:color="auto"/>
              <w:bottom w:val="single" w:sz="4" w:space="0" w:color="auto"/>
              <w:right w:val="single" w:sz="4" w:space="0" w:color="auto"/>
            </w:tcBorders>
          </w:tcPr>
          <w:p w:rsidR="00D039B7" w:rsidRPr="00B26DE3" w:rsidRDefault="00D039B7" w:rsidP="00EC5F08">
            <w:pPr>
              <w:rPr>
                <w:rFonts w:asciiTheme="majorHAnsi" w:hAnsiTheme="majorHAnsi"/>
                <w:b/>
                <w:i/>
                <w:color w:val="0000FF"/>
                <w:sz w:val="24"/>
                <w:szCs w:val="24"/>
              </w:rPr>
            </w:pPr>
            <w:r w:rsidRPr="00B26DE3">
              <w:rPr>
                <w:rFonts w:asciiTheme="majorHAnsi" w:hAnsiTheme="majorHAnsi"/>
                <w:b/>
                <w:i/>
                <w:color w:val="0000FF"/>
                <w:sz w:val="24"/>
                <w:szCs w:val="24"/>
              </w:rPr>
              <w:t xml:space="preserve">COURSE NAME AND SECTION </w:t>
            </w:r>
          </w:p>
        </w:tc>
        <w:tc>
          <w:tcPr>
            <w:tcW w:w="6120" w:type="dxa"/>
            <w:tcBorders>
              <w:top w:val="single" w:sz="4" w:space="0" w:color="auto"/>
              <w:left w:val="single" w:sz="4" w:space="0" w:color="auto"/>
              <w:bottom w:val="single" w:sz="4" w:space="0" w:color="auto"/>
              <w:right w:val="single" w:sz="4" w:space="0" w:color="auto"/>
            </w:tcBorders>
          </w:tcPr>
          <w:p w:rsidR="00D039B7" w:rsidRPr="00526B32" w:rsidRDefault="00D039B7" w:rsidP="00526B32">
            <w:pPr>
              <w:numPr>
                <w:ilvl w:val="0"/>
                <w:numId w:val="1"/>
              </w:numPr>
              <w:spacing w:after="0" w:line="240" w:lineRule="auto"/>
              <w:rPr>
                <w:rFonts w:asciiTheme="majorHAnsi" w:hAnsiTheme="majorHAnsi"/>
                <w:i/>
                <w:sz w:val="24"/>
                <w:szCs w:val="24"/>
              </w:rPr>
            </w:pPr>
            <w:r w:rsidRPr="00B26DE3">
              <w:rPr>
                <w:rFonts w:asciiTheme="majorHAnsi" w:hAnsiTheme="majorHAnsi"/>
                <w:i/>
                <w:sz w:val="24"/>
                <w:szCs w:val="24"/>
              </w:rPr>
              <w:t>Administration of Justice - Section #</w:t>
            </w:r>
            <w:r>
              <w:rPr>
                <w:rFonts w:asciiTheme="majorHAnsi" w:hAnsiTheme="majorHAnsi"/>
                <w:i/>
                <w:sz w:val="24"/>
                <w:szCs w:val="24"/>
              </w:rPr>
              <w:t>0319</w:t>
            </w:r>
            <w:r w:rsidR="00E61475">
              <w:rPr>
                <w:rFonts w:asciiTheme="majorHAnsi" w:hAnsiTheme="majorHAnsi"/>
                <w:i/>
                <w:sz w:val="24"/>
                <w:szCs w:val="24"/>
              </w:rPr>
              <w:t xml:space="preserve">, </w:t>
            </w:r>
            <w:r w:rsidR="00EC387C">
              <w:rPr>
                <w:rFonts w:asciiTheme="majorHAnsi" w:hAnsiTheme="majorHAnsi"/>
                <w:i/>
                <w:sz w:val="24"/>
                <w:szCs w:val="24"/>
              </w:rPr>
              <w:t>0724</w:t>
            </w:r>
            <w:r w:rsidR="00E61475">
              <w:rPr>
                <w:rFonts w:asciiTheme="majorHAnsi" w:hAnsiTheme="majorHAnsi"/>
                <w:i/>
                <w:sz w:val="24"/>
                <w:szCs w:val="24"/>
              </w:rPr>
              <w:t>, 7</w:t>
            </w:r>
            <w:bookmarkStart w:id="0" w:name="_GoBack"/>
            <w:bookmarkEnd w:id="0"/>
            <w:r w:rsidR="00E61475">
              <w:rPr>
                <w:rFonts w:asciiTheme="majorHAnsi" w:hAnsiTheme="majorHAnsi"/>
                <w:i/>
                <w:sz w:val="24"/>
                <w:szCs w:val="24"/>
              </w:rPr>
              <w:t>618</w:t>
            </w:r>
          </w:p>
        </w:tc>
      </w:tr>
      <w:tr w:rsidR="00D039B7" w:rsidRPr="001F6ED3" w:rsidTr="00EC5F08">
        <w:tc>
          <w:tcPr>
            <w:tcW w:w="4140" w:type="dxa"/>
            <w:tcBorders>
              <w:top w:val="single" w:sz="4" w:space="0" w:color="auto"/>
              <w:left w:val="single" w:sz="4" w:space="0" w:color="auto"/>
              <w:bottom w:val="single" w:sz="4" w:space="0" w:color="auto"/>
              <w:right w:val="single" w:sz="4" w:space="0" w:color="auto"/>
            </w:tcBorders>
          </w:tcPr>
          <w:p w:rsidR="00D039B7" w:rsidRPr="00B26DE3" w:rsidRDefault="00D039B7" w:rsidP="00EC5F08">
            <w:pPr>
              <w:tabs>
                <w:tab w:val="left" w:pos="2850"/>
              </w:tabs>
              <w:rPr>
                <w:rFonts w:asciiTheme="majorHAnsi" w:hAnsiTheme="majorHAnsi"/>
                <w:b/>
                <w:i/>
                <w:color w:val="0000FF"/>
                <w:sz w:val="24"/>
                <w:szCs w:val="24"/>
              </w:rPr>
            </w:pPr>
            <w:r w:rsidRPr="00B26DE3">
              <w:rPr>
                <w:rFonts w:asciiTheme="majorHAnsi" w:hAnsiTheme="majorHAnsi"/>
                <w:b/>
                <w:i/>
                <w:color w:val="0000FF"/>
                <w:sz w:val="24"/>
                <w:szCs w:val="24"/>
              </w:rPr>
              <w:t>COURSE DESCRIPTION</w:t>
            </w:r>
            <w:r w:rsidRPr="00B26DE3">
              <w:rPr>
                <w:rFonts w:asciiTheme="majorHAnsi" w:hAnsiTheme="majorHAnsi"/>
                <w:b/>
                <w:i/>
                <w:color w:val="0000FF"/>
                <w:sz w:val="24"/>
                <w:szCs w:val="24"/>
              </w:rPr>
              <w:tab/>
            </w:r>
          </w:p>
          <w:p w:rsidR="00D039B7" w:rsidRPr="00B26DE3" w:rsidRDefault="00D039B7" w:rsidP="00EC5F08">
            <w:pPr>
              <w:rPr>
                <w:rFonts w:asciiTheme="majorHAnsi" w:hAnsiTheme="majorHAnsi"/>
                <w:b/>
                <w:i/>
                <w:color w:val="0000FF"/>
                <w:sz w:val="24"/>
                <w:szCs w:val="24"/>
              </w:rPr>
            </w:pPr>
          </w:p>
        </w:tc>
        <w:tc>
          <w:tcPr>
            <w:tcW w:w="6120" w:type="dxa"/>
            <w:tcBorders>
              <w:top w:val="single" w:sz="4" w:space="0" w:color="auto"/>
              <w:left w:val="single" w:sz="4" w:space="0" w:color="auto"/>
              <w:bottom w:val="single" w:sz="4" w:space="0" w:color="auto"/>
              <w:right w:val="single" w:sz="4" w:space="0" w:color="auto"/>
            </w:tcBorders>
          </w:tcPr>
          <w:p w:rsidR="00D039B7" w:rsidRPr="00B26DE3" w:rsidRDefault="00D039B7" w:rsidP="001F4270">
            <w:pPr>
              <w:pStyle w:val="ListParagraph"/>
              <w:numPr>
                <w:ilvl w:val="0"/>
                <w:numId w:val="1"/>
              </w:numPr>
              <w:jc w:val="both"/>
              <w:rPr>
                <w:rFonts w:asciiTheme="majorHAnsi" w:hAnsiTheme="majorHAnsi"/>
                <w:i/>
                <w:sz w:val="24"/>
                <w:szCs w:val="24"/>
              </w:rPr>
            </w:pPr>
            <w:r>
              <w:rPr>
                <w:rFonts w:asciiTheme="majorHAnsi" w:hAnsiTheme="majorHAnsi"/>
                <w:i/>
                <w:sz w:val="24"/>
                <w:szCs w:val="24"/>
              </w:rPr>
              <w:t>Introduction to research methodologies used most often in the study of crime and criminal behavior, police/court systems, and correctional institutions, policies and programs. Students will acquire the knowledge to conceptualize a research problem and develop a number of complementary</w:t>
            </w:r>
            <w:r w:rsidR="001F4270">
              <w:rPr>
                <w:rFonts w:asciiTheme="majorHAnsi" w:hAnsiTheme="majorHAnsi"/>
                <w:i/>
                <w:sz w:val="24"/>
                <w:szCs w:val="24"/>
              </w:rPr>
              <w:t xml:space="preserve"> </w:t>
            </w:r>
            <w:r>
              <w:rPr>
                <w:rFonts w:asciiTheme="majorHAnsi" w:hAnsiTheme="majorHAnsi"/>
                <w:i/>
                <w:sz w:val="24"/>
                <w:szCs w:val="24"/>
              </w:rPr>
              <w:t xml:space="preserve">design, measurement, and data collection approaches to bring evidence to bear on a criminal justice policy issue. </w:t>
            </w:r>
          </w:p>
        </w:tc>
      </w:tr>
      <w:tr w:rsidR="00D039B7" w:rsidRPr="001F6ED3" w:rsidTr="00EC5F08">
        <w:tc>
          <w:tcPr>
            <w:tcW w:w="4140" w:type="dxa"/>
            <w:tcBorders>
              <w:top w:val="single" w:sz="4" w:space="0" w:color="auto"/>
              <w:left w:val="single" w:sz="4" w:space="0" w:color="auto"/>
              <w:bottom w:val="single" w:sz="4" w:space="0" w:color="auto"/>
              <w:right w:val="single" w:sz="4" w:space="0" w:color="auto"/>
            </w:tcBorders>
          </w:tcPr>
          <w:p w:rsidR="00D039B7" w:rsidRPr="00B26DE3" w:rsidRDefault="00D039B7" w:rsidP="00EC5F08">
            <w:pPr>
              <w:rPr>
                <w:rFonts w:asciiTheme="majorHAnsi" w:hAnsiTheme="majorHAnsi"/>
                <w:b/>
                <w:i/>
                <w:color w:val="0000FF"/>
                <w:sz w:val="24"/>
                <w:szCs w:val="24"/>
              </w:rPr>
            </w:pPr>
            <w:r w:rsidRPr="00B26DE3">
              <w:rPr>
                <w:rFonts w:asciiTheme="majorHAnsi" w:hAnsiTheme="majorHAnsi"/>
                <w:b/>
                <w:i/>
                <w:color w:val="0000FF"/>
                <w:sz w:val="24"/>
                <w:szCs w:val="24"/>
              </w:rPr>
              <w:t>INSTRUCTOR,  CONTACT INFORMATION &amp; OFFICE HOURS</w:t>
            </w:r>
          </w:p>
          <w:p w:rsidR="00D039B7" w:rsidRPr="00B26DE3" w:rsidRDefault="00D039B7" w:rsidP="00EC5F08">
            <w:pPr>
              <w:rPr>
                <w:rFonts w:asciiTheme="majorHAnsi" w:hAnsiTheme="majorHAnsi"/>
                <w:b/>
                <w:i/>
                <w:color w:val="0000FF"/>
                <w:sz w:val="24"/>
                <w:szCs w:val="24"/>
              </w:rPr>
            </w:pPr>
            <w:r w:rsidRPr="00B26DE3">
              <w:rPr>
                <w:rFonts w:asciiTheme="majorHAnsi" w:hAnsiTheme="majorHAnsi"/>
                <w:b/>
                <w:i/>
                <w:color w:val="0000FF"/>
                <w:sz w:val="24"/>
                <w:szCs w:val="24"/>
              </w:rPr>
              <w:t>If my office hours do not match your schedule, please contact me to arrange an appointment that is agreeable with both of us.</w:t>
            </w:r>
          </w:p>
        </w:tc>
        <w:tc>
          <w:tcPr>
            <w:tcW w:w="6120" w:type="dxa"/>
            <w:tcBorders>
              <w:top w:val="single" w:sz="4" w:space="0" w:color="auto"/>
              <w:left w:val="single" w:sz="4" w:space="0" w:color="auto"/>
              <w:bottom w:val="single" w:sz="4" w:space="0" w:color="auto"/>
              <w:right w:val="single" w:sz="4" w:space="0" w:color="auto"/>
            </w:tcBorders>
          </w:tcPr>
          <w:p w:rsidR="00D039B7" w:rsidRPr="00B26DE3" w:rsidRDefault="00D039B7" w:rsidP="00EC5F08">
            <w:pPr>
              <w:numPr>
                <w:ilvl w:val="0"/>
                <w:numId w:val="2"/>
              </w:numPr>
              <w:spacing w:after="0" w:line="240" w:lineRule="auto"/>
              <w:rPr>
                <w:rFonts w:asciiTheme="majorHAnsi" w:hAnsiTheme="majorHAnsi"/>
                <w:i/>
                <w:sz w:val="24"/>
                <w:szCs w:val="24"/>
              </w:rPr>
            </w:pPr>
            <w:r w:rsidRPr="00B26DE3">
              <w:rPr>
                <w:rFonts w:asciiTheme="majorHAnsi" w:hAnsiTheme="majorHAnsi"/>
                <w:i/>
                <w:sz w:val="24"/>
                <w:szCs w:val="24"/>
              </w:rPr>
              <w:t>Mr. M. Reid</w:t>
            </w:r>
          </w:p>
          <w:p w:rsidR="00D039B7" w:rsidRPr="00B26DE3" w:rsidRDefault="00526B32" w:rsidP="00EC5F08">
            <w:pPr>
              <w:numPr>
                <w:ilvl w:val="0"/>
                <w:numId w:val="2"/>
              </w:numPr>
              <w:spacing w:after="0" w:line="240" w:lineRule="auto"/>
              <w:rPr>
                <w:rFonts w:asciiTheme="majorHAnsi" w:hAnsiTheme="majorHAnsi"/>
                <w:i/>
                <w:sz w:val="24"/>
                <w:szCs w:val="24"/>
              </w:rPr>
            </w:pPr>
            <w:r>
              <w:rPr>
                <w:rFonts w:asciiTheme="majorHAnsi" w:hAnsiTheme="majorHAnsi"/>
                <w:i/>
                <w:sz w:val="24"/>
                <w:szCs w:val="24"/>
              </w:rPr>
              <w:t>(310) 233-4068 Office</w:t>
            </w:r>
          </w:p>
          <w:p w:rsidR="00D039B7" w:rsidRPr="00B26DE3" w:rsidRDefault="00D039B7" w:rsidP="00EC5F08">
            <w:pPr>
              <w:numPr>
                <w:ilvl w:val="0"/>
                <w:numId w:val="2"/>
              </w:numPr>
              <w:spacing w:after="0" w:line="240" w:lineRule="auto"/>
              <w:rPr>
                <w:rFonts w:asciiTheme="majorHAnsi" w:hAnsiTheme="majorHAnsi"/>
                <w:i/>
                <w:sz w:val="24"/>
                <w:szCs w:val="24"/>
              </w:rPr>
            </w:pPr>
            <w:r w:rsidRPr="00B26DE3">
              <w:rPr>
                <w:rFonts w:asciiTheme="majorHAnsi" w:hAnsiTheme="majorHAnsi"/>
                <w:i/>
                <w:sz w:val="24"/>
                <w:szCs w:val="24"/>
              </w:rPr>
              <w:t>(310) 233-4698 extension 4702.   Voicemail</w:t>
            </w:r>
          </w:p>
          <w:p w:rsidR="00526B32" w:rsidRDefault="00D039B7" w:rsidP="00EC5F08">
            <w:pPr>
              <w:numPr>
                <w:ilvl w:val="0"/>
                <w:numId w:val="2"/>
              </w:numPr>
              <w:spacing w:after="0" w:line="240" w:lineRule="auto"/>
              <w:rPr>
                <w:rFonts w:asciiTheme="majorHAnsi" w:hAnsiTheme="majorHAnsi"/>
                <w:i/>
                <w:sz w:val="24"/>
                <w:szCs w:val="24"/>
              </w:rPr>
            </w:pPr>
            <w:r w:rsidRPr="00B26DE3">
              <w:rPr>
                <w:rFonts w:asciiTheme="majorHAnsi" w:hAnsiTheme="majorHAnsi"/>
                <w:i/>
                <w:sz w:val="24"/>
                <w:szCs w:val="24"/>
              </w:rPr>
              <w:t xml:space="preserve">Office hours: </w:t>
            </w:r>
          </w:p>
          <w:p w:rsidR="00D039B7" w:rsidRPr="00B26DE3" w:rsidRDefault="00526B32" w:rsidP="00526B32">
            <w:pPr>
              <w:spacing w:after="0" w:line="240" w:lineRule="auto"/>
              <w:ind w:left="360"/>
              <w:rPr>
                <w:rFonts w:asciiTheme="majorHAnsi" w:hAnsiTheme="majorHAnsi"/>
                <w:i/>
                <w:sz w:val="24"/>
                <w:szCs w:val="24"/>
              </w:rPr>
            </w:pPr>
            <w:r>
              <w:rPr>
                <w:rFonts w:asciiTheme="majorHAnsi" w:hAnsiTheme="majorHAnsi"/>
                <w:i/>
                <w:sz w:val="24"/>
                <w:szCs w:val="24"/>
              </w:rPr>
              <w:t>Monday to Thursday 11:30 am – 12:30</w:t>
            </w:r>
            <w:r w:rsidR="001F4270">
              <w:rPr>
                <w:rFonts w:asciiTheme="majorHAnsi" w:hAnsiTheme="majorHAnsi"/>
                <w:i/>
                <w:sz w:val="24"/>
                <w:szCs w:val="24"/>
              </w:rPr>
              <w:t xml:space="preserve"> pm</w:t>
            </w:r>
            <w:r w:rsidR="00D039B7">
              <w:rPr>
                <w:rFonts w:asciiTheme="majorHAnsi" w:hAnsiTheme="majorHAnsi"/>
                <w:i/>
                <w:sz w:val="24"/>
                <w:szCs w:val="24"/>
              </w:rPr>
              <w:t>.</w:t>
            </w:r>
          </w:p>
          <w:p w:rsidR="00D039B7" w:rsidRDefault="00E61475" w:rsidP="00EC5F08">
            <w:pPr>
              <w:numPr>
                <w:ilvl w:val="0"/>
                <w:numId w:val="2"/>
              </w:numPr>
              <w:spacing w:after="0" w:line="240" w:lineRule="auto"/>
              <w:rPr>
                <w:rFonts w:asciiTheme="majorHAnsi" w:hAnsiTheme="majorHAnsi"/>
                <w:i/>
                <w:sz w:val="24"/>
                <w:szCs w:val="24"/>
              </w:rPr>
            </w:pPr>
            <w:hyperlink r:id="rId7" w:history="1">
              <w:r w:rsidR="00D039B7" w:rsidRPr="00B26DE3">
                <w:rPr>
                  <w:rStyle w:val="Hyperlink"/>
                  <w:rFonts w:asciiTheme="majorHAnsi" w:hAnsiTheme="majorHAnsi"/>
                  <w:i/>
                  <w:sz w:val="24"/>
                  <w:szCs w:val="24"/>
                </w:rPr>
                <w:t>reidmr@lahc.edu</w:t>
              </w:r>
            </w:hyperlink>
            <w:r w:rsidR="00D039B7" w:rsidRPr="00B26DE3">
              <w:rPr>
                <w:rFonts w:asciiTheme="majorHAnsi" w:hAnsiTheme="majorHAnsi"/>
                <w:i/>
                <w:sz w:val="24"/>
                <w:szCs w:val="24"/>
              </w:rPr>
              <w:t xml:space="preserve"> </w:t>
            </w:r>
          </w:p>
          <w:p w:rsidR="00ED4B67" w:rsidRDefault="00ED4B67" w:rsidP="00ED4B67">
            <w:pPr>
              <w:spacing w:after="0" w:line="240" w:lineRule="auto"/>
              <w:ind w:left="360"/>
              <w:rPr>
                <w:rFonts w:asciiTheme="majorHAnsi" w:hAnsiTheme="majorHAnsi"/>
                <w:i/>
                <w:sz w:val="24"/>
                <w:szCs w:val="24"/>
              </w:rPr>
            </w:pPr>
          </w:p>
          <w:p w:rsidR="00ED4B67" w:rsidRDefault="00ED4B67" w:rsidP="00ED4B67">
            <w:pPr>
              <w:spacing w:after="0" w:line="240" w:lineRule="auto"/>
              <w:ind w:left="360"/>
              <w:rPr>
                <w:rFonts w:asciiTheme="majorHAnsi" w:hAnsiTheme="majorHAnsi"/>
                <w:i/>
                <w:sz w:val="24"/>
                <w:szCs w:val="24"/>
              </w:rPr>
            </w:pPr>
            <w:r>
              <w:rPr>
                <w:rFonts w:asciiTheme="majorHAnsi" w:hAnsiTheme="majorHAnsi"/>
                <w:i/>
                <w:sz w:val="24"/>
                <w:szCs w:val="24"/>
              </w:rPr>
              <w:t>Follow me on twitter</w:t>
            </w:r>
          </w:p>
          <w:p w:rsidR="00ED4B67" w:rsidRDefault="00E61475" w:rsidP="00ED4B67">
            <w:pPr>
              <w:spacing w:after="0" w:line="240" w:lineRule="auto"/>
              <w:ind w:left="360"/>
              <w:rPr>
                <w:rFonts w:asciiTheme="majorHAnsi" w:hAnsiTheme="majorHAnsi"/>
                <w:i/>
                <w:sz w:val="24"/>
                <w:szCs w:val="24"/>
              </w:rPr>
            </w:pPr>
            <w:hyperlink r:id="rId8" w:history="1">
              <w:r w:rsidR="00ED4B67" w:rsidRPr="00E34741">
                <w:rPr>
                  <w:rStyle w:val="Hyperlink"/>
                  <w:rFonts w:asciiTheme="majorHAnsi" w:hAnsiTheme="majorHAnsi"/>
                  <w:i/>
                  <w:sz w:val="24"/>
                  <w:szCs w:val="24"/>
                </w:rPr>
                <w:t>www.reid_reidmr@twitter.com</w:t>
              </w:r>
            </w:hyperlink>
            <w:r w:rsidR="00ED4B67">
              <w:rPr>
                <w:rFonts w:asciiTheme="majorHAnsi" w:hAnsiTheme="majorHAnsi"/>
                <w:i/>
                <w:sz w:val="24"/>
                <w:szCs w:val="24"/>
              </w:rPr>
              <w:t xml:space="preserve"> </w:t>
            </w:r>
          </w:p>
          <w:p w:rsidR="00ED4B67" w:rsidRDefault="00ED4B67" w:rsidP="00ED4B67">
            <w:pPr>
              <w:spacing w:after="0" w:line="240" w:lineRule="auto"/>
              <w:ind w:left="360"/>
              <w:rPr>
                <w:rFonts w:asciiTheme="majorHAnsi" w:hAnsiTheme="majorHAnsi"/>
                <w:i/>
                <w:sz w:val="24"/>
                <w:szCs w:val="24"/>
              </w:rPr>
            </w:pPr>
          </w:p>
          <w:p w:rsidR="00ED4B67" w:rsidRDefault="00ED4B67" w:rsidP="00ED4B67">
            <w:pPr>
              <w:spacing w:after="0" w:line="240" w:lineRule="auto"/>
              <w:ind w:left="360"/>
              <w:rPr>
                <w:rFonts w:asciiTheme="majorHAnsi" w:hAnsiTheme="majorHAnsi"/>
                <w:i/>
                <w:sz w:val="24"/>
                <w:szCs w:val="24"/>
              </w:rPr>
            </w:pPr>
            <w:r>
              <w:rPr>
                <w:rFonts w:asciiTheme="majorHAnsi" w:hAnsiTheme="majorHAnsi"/>
                <w:i/>
                <w:sz w:val="24"/>
                <w:szCs w:val="24"/>
              </w:rPr>
              <w:t>Course Page</w:t>
            </w:r>
          </w:p>
          <w:p w:rsidR="00D039B7" w:rsidRPr="00B26DE3" w:rsidRDefault="00E61475" w:rsidP="00ED4B67">
            <w:pPr>
              <w:spacing w:after="0" w:line="240" w:lineRule="auto"/>
              <w:ind w:left="360"/>
              <w:rPr>
                <w:rFonts w:asciiTheme="majorHAnsi" w:hAnsiTheme="majorHAnsi"/>
                <w:i/>
                <w:sz w:val="24"/>
                <w:szCs w:val="24"/>
              </w:rPr>
            </w:pPr>
            <w:hyperlink r:id="rId9" w:history="1">
              <w:r w:rsidR="00ED4B67" w:rsidRPr="00E34741">
                <w:rPr>
                  <w:rStyle w:val="Hyperlink"/>
                  <w:rFonts w:asciiTheme="majorHAnsi" w:hAnsiTheme="majorHAnsi"/>
                  <w:i/>
                  <w:sz w:val="24"/>
                  <w:szCs w:val="24"/>
                </w:rPr>
                <w:t>www.aj319.weebly.com</w:t>
              </w:r>
            </w:hyperlink>
          </w:p>
        </w:tc>
      </w:tr>
      <w:tr w:rsidR="00D039B7" w:rsidRPr="001F6ED3" w:rsidTr="00EC5F08">
        <w:tc>
          <w:tcPr>
            <w:tcW w:w="4140" w:type="dxa"/>
            <w:tcBorders>
              <w:top w:val="single" w:sz="4" w:space="0" w:color="auto"/>
              <w:left w:val="single" w:sz="4" w:space="0" w:color="auto"/>
              <w:bottom w:val="single" w:sz="4" w:space="0" w:color="auto"/>
              <w:right w:val="single" w:sz="4" w:space="0" w:color="auto"/>
            </w:tcBorders>
          </w:tcPr>
          <w:p w:rsidR="00D039B7" w:rsidRPr="00B26DE3" w:rsidRDefault="00D039B7" w:rsidP="00EC5F08">
            <w:pPr>
              <w:rPr>
                <w:rFonts w:asciiTheme="majorHAnsi" w:hAnsiTheme="majorHAnsi"/>
                <w:b/>
                <w:i/>
                <w:color w:val="0000FF"/>
                <w:sz w:val="24"/>
                <w:szCs w:val="24"/>
              </w:rPr>
            </w:pPr>
            <w:r w:rsidRPr="00B26DE3">
              <w:rPr>
                <w:rFonts w:asciiTheme="majorHAnsi" w:hAnsiTheme="majorHAnsi"/>
                <w:b/>
                <w:i/>
                <w:color w:val="0000FF"/>
                <w:sz w:val="24"/>
                <w:szCs w:val="24"/>
              </w:rPr>
              <w:t>STUDENT LEARNING OUTCOMES:</w:t>
            </w:r>
          </w:p>
          <w:p w:rsidR="00D039B7" w:rsidRPr="00B26DE3" w:rsidRDefault="00D039B7" w:rsidP="00EC5F08">
            <w:pPr>
              <w:rPr>
                <w:rFonts w:asciiTheme="majorHAnsi" w:hAnsiTheme="majorHAnsi"/>
                <w:b/>
                <w:i/>
                <w:color w:val="0000FF"/>
                <w:sz w:val="24"/>
                <w:szCs w:val="24"/>
              </w:rPr>
            </w:pPr>
            <w:r w:rsidRPr="00B26DE3">
              <w:rPr>
                <w:rFonts w:asciiTheme="majorHAnsi" w:hAnsiTheme="majorHAnsi"/>
                <w:b/>
                <w:i/>
                <w:color w:val="0000FF"/>
                <w:sz w:val="24"/>
                <w:szCs w:val="24"/>
              </w:rPr>
              <w:t xml:space="preserve">After taking this course, </w:t>
            </w:r>
          </w:p>
          <w:p w:rsidR="00D039B7" w:rsidRPr="00B26DE3" w:rsidRDefault="00D039B7" w:rsidP="00EC5F08">
            <w:pPr>
              <w:rPr>
                <w:rFonts w:asciiTheme="majorHAnsi" w:hAnsiTheme="majorHAnsi"/>
                <w:b/>
                <w:i/>
                <w:color w:val="0000FF"/>
                <w:sz w:val="24"/>
                <w:szCs w:val="24"/>
              </w:rPr>
            </w:pPr>
            <w:r w:rsidRPr="00B26DE3">
              <w:rPr>
                <w:rFonts w:asciiTheme="majorHAnsi" w:hAnsiTheme="majorHAnsi"/>
                <w:b/>
                <w:i/>
                <w:color w:val="0000FF"/>
                <w:sz w:val="24"/>
                <w:szCs w:val="24"/>
              </w:rPr>
              <w:t>Students will be able to</w:t>
            </w:r>
          </w:p>
          <w:p w:rsidR="00D039B7" w:rsidRPr="00B26DE3" w:rsidRDefault="00D039B7" w:rsidP="00EC5F08">
            <w:pPr>
              <w:rPr>
                <w:rFonts w:asciiTheme="majorHAnsi" w:hAnsiTheme="majorHAnsi"/>
                <w:b/>
                <w:i/>
                <w:color w:val="0000FF"/>
                <w:sz w:val="24"/>
                <w:szCs w:val="24"/>
              </w:rPr>
            </w:pPr>
          </w:p>
        </w:tc>
        <w:tc>
          <w:tcPr>
            <w:tcW w:w="6120" w:type="dxa"/>
            <w:tcBorders>
              <w:top w:val="single" w:sz="4" w:space="0" w:color="auto"/>
              <w:left w:val="single" w:sz="4" w:space="0" w:color="auto"/>
              <w:bottom w:val="single" w:sz="4" w:space="0" w:color="auto"/>
              <w:right w:val="single" w:sz="4" w:space="0" w:color="auto"/>
            </w:tcBorders>
          </w:tcPr>
          <w:p w:rsidR="00D039B7" w:rsidRDefault="00552F9E" w:rsidP="00EC5F08">
            <w:pPr>
              <w:pStyle w:val="NoSpacing"/>
              <w:numPr>
                <w:ilvl w:val="0"/>
                <w:numId w:val="2"/>
              </w:numPr>
              <w:rPr>
                <w:rFonts w:asciiTheme="majorHAnsi" w:hAnsiTheme="majorHAnsi"/>
                <w:i/>
                <w:sz w:val="24"/>
                <w:szCs w:val="24"/>
              </w:rPr>
            </w:pPr>
            <w:r>
              <w:rPr>
                <w:rFonts w:asciiTheme="majorHAnsi" w:hAnsiTheme="majorHAnsi"/>
                <w:i/>
                <w:sz w:val="24"/>
                <w:szCs w:val="24"/>
              </w:rPr>
              <w:t>Identify, define and discuss basic social science research terms and their application to criminal justice research.</w:t>
            </w:r>
          </w:p>
          <w:p w:rsidR="00D039B7" w:rsidRDefault="00552F9E" w:rsidP="00EC5F08">
            <w:pPr>
              <w:pStyle w:val="NoSpacing"/>
              <w:numPr>
                <w:ilvl w:val="0"/>
                <w:numId w:val="2"/>
              </w:numPr>
              <w:rPr>
                <w:rFonts w:asciiTheme="majorHAnsi" w:hAnsiTheme="majorHAnsi"/>
                <w:i/>
                <w:sz w:val="24"/>
                <w:szCs w:val="24"/>
              </w:rPr>
            </w:pPr>
            <w:r>
              <w:rPr>
                <w:rFonts w:asciiTheme="majorHAnsi" w:hAnsiTheme="majorHAnsi"/>
                <w:i/>
                <w:sz w:val="24"/>
                <w:szCs w:val="24"/>
              </w:rPr>
              <w:t>Identify, ten websites containing valuable criminal justice research data and discuss how the information is applicable to preparing a research paper.</w:t>
            </w:r>
          </w:p>
          <w:p w:rsidR="00D039B7" w:rsidRPr="00552F9E" w:rsidRDefault="00552F9E" w:rsidP="00552F9E">
            <w:pPr>
              <w:pStyle w:val="NoSpacing"/>
              <w:numPr>
                <w:ilvl w:val="0"/>
                <w:numId w:val="2"/>
              </w:numPr>
              <w:rPr>
                <w:rFonts w:asciiTheme="majorHAnsi" w:hAnsiTheme="majorHAnsi"/>
                <w:i/>
                <w:sz w:val="24"/>
                <w:szCs w:val="24"/>
              </w:rPr>
            </w:pPr>
            <w:r>
              <w:rPr>
                <w:rFonts w:asciiTheme="majorHAnsi" w:hAnsiTheme="majorHAnsi"/>
                <w:i/>
                <w:sz w:val="24"/>
                <w:szCs w:val="24"/>
              </w:rPr>
              <w:t>Discuss how criminal justice research is used to improve programs designed to reduce victimization and the cost of crime.</w:t>
            </w:r>
          </w:p>
        </w:tc>
      </w:tr>
      <w:tr w:rsidR="00D039B7" w:rsidRPr="001F6ED3" w:rsidTr="00EC5F08">
        <w:tc>
          <w:tcPr>
            <w:tcW w:w="4140" w:type="dxa"/>
            <w:tcBorders>
              <w:top w:val="single" w:sz="4" w:space="0" w:color="auto"/>
              <w:left w:val="single" w:sz="4" w:space="0" w:color="auto"/>
              <w:bottom w:val="single" w:sz="4" w:space="0" w:color="auto"/>
              <w:right w:val="single" w:sz="4" w:space="0" w:color="auto"/>
            </w:tcBorders>
          </w:tcPr>
          <w:p w:rsidR="00D039B7" w:rsidRPr="00B26DE3" w:rsidRDefault="00D039B7" w:rsidP="00EC5F08">
            <w:pPr>
              <w:rPr>
                <w:rFonts w:asciiTheme="majorHAnsi" w:hAnsiTheme="majorHAnsi"/>
                <w:b/>
                <w:i/>
                <w:color w:val="0000FF"/>
                <w:sz w:val="24"/>
                <w:szCs w:val="24"/>
              </w:rPr>
            </w:pPr>
            <w:r w:rsidRPr="00B26DE3">
              <w:rPr>
                <w:rFonts w:asciiTheme="majorHAnsi" w:hAnsiTheme="majorHAnsi"/>
                <w:b/>
                <w:i/>
                <w:color w:val="0000FF"/>
                <w:sz w:val="24"/>
                <w:szCs w:val="24"/>
              </w:rPr>
              <w:t>TEXTBOOK INFORMATION:</w:t>
            </w:r>
          </w:p>
          <w:p w:rsidR="00D039B7" w:rsidRPr="00B26DE3" w:rsidRDefault="00D039B7" w:rsidP="00EC5F08">
            <w:pPr>
              <w:rPr>
                <w:rFonts w:asciiTheme="majorHAnsi" w:hAnsiTheme="majorHAnsi"/>
                <w:b/>
                <w:i/>
                <w:color w:val="0000FF"/>
                <w:sz w:val="24"/>
                <w:szCs w:val="24"/>
              </w:rPr>
            </w:pPr>
            <w:r w:rsidRPr="00B26DE3">
              <w:rPr>
                <w:rFonts w:asciiTheme="majorHAnsi" w:hAnsiTheme="majorHAnsi"/>
                <w:b/>
                <w:i/>
                <w:color w:val="0000FF"/>
                <w:sz w:val="24"/>
                <w:szCs w:val="24"/>
              </w:rPr>
              <w:lastRenderedPageBreak/>
              <w:t>This text can be purchased in the LAHC Bookstore.</w:t>
            </w:r>
          </w:p>
        </w:tc>
        <w:tc>
          <w:tcPr>
            <w:tcW w:w="6120" w:type="dxa"/>
            <w:tcBorders>
              <w:top w:val="single" w:sz="4" w:space="0" w:color="auto"/>
              <w:left w:val="single" w:sz="4" w:space="0" w:color="auto"/>
              <w:bottom w:val="single" w:sz="4" w:space="0" w:color="auto"/>
              <w:right w:val="single" w:sz="4" w:space="0" w:color="auto"/>
            </w:tcBorders>
          </w:tcPr>
          <w:p w:rsidR="00AF08DC" w:rsidRDefault="00AF08DC" w:rsidP="00AF08DC">
            <w:pPr>
              <w:spacing w:after="0" w:line="240" w:lineRule="auto"/>
              <w:ind w:left="360"/>
              <w:rPr>
                <w:rFonts w:asciiTheme="majorHAnsi" w:hAnsiTheme="majorHAnsi"/>
                <w:i/>
                <w:sz w:val="24"/>
                <w:szCs w:val="24"/>
              </w:rPr>
            </w:pPr>
          </w:p>
          <w:p w:rsidR="00AF08DC" w:rsidRDefault="00AF08DC" w:rsidP="00AF08DC">
            <w:pPr>
              <w:spacing w:after="0" w:line="240" w:lineRule="auto"/>
              <w:ind w:left="360"/>
              <w:rPr>
                <w:rFonts w:asciiTheme="majorHAnsi" w:hAnsiTheme="majorHAnsi"/>
                <w:i/>
                <w:sz w:val="24"/>
                <w:szCs w:val="24"/>
              </w:rPr>
            </w:pPr>
            <w:r>
              <w:rPr>
                <w:rFonts w:asciiTheme="majorHAnsi" w:hAnsiTheme="majorHAnsi"/>
                <w:i/>
                <w:sz w:val="24"/>
                <w:szCs w:val="24"/>
              </w:rPr>
              <w:t xml:space="preserve">Basics of research Methods </w:t>
            </w:r>
          </w:p>
          <w:p w:rsidR="00D039B7" w:rsidRPr="00B26DE3" w:rsidRDefault="00AF08DC" w:rsidP="00AF08DC">
            <w:pPr>
              <w:spacing w:after="0" w:line="240" w:lineRule="auto"/>
              <w:ind w:left="360"/>
              <w:rPr>
                <w:rFonts w:asciiTheme="majorHAnsi" w:hAnsiTheme="majorHAnsi"/>
                <w:i/>
                <w:sz w:val="24"/>
                <w:szCs w:val="24"/>
              </w:rPr>
            </w:pPr>
            <w:r>
              <w:rPr>
                <w:rFonts w:asciiTheme="majorHAnsi" w:hAnsiTheme="majorHAnsi"/>
                <w:i/>
                <w:sz w:val="24"/>
                <w:szCs w:val="24"/>
              </w:rPr>
              <w:lastRenderedPageBreak/>
              <w:t>3</w:t>
            </w:r>
            <w:r w:rsidRPr="00AF08DC">
              <w:rPr>
                <w:rFonts w:asciiTheme="majorHAnsi" w:hAnsiTheme="majorHAnsi"/>
                <w:i/>
                <w:sz w:val="24"/>
                <w:szCs w:val="24"/>
                <w:vertAlign w:val="superscript"/>
              </w:rPr>
              <w:t>rd</w:t>
            </w:r>
            <w:r>
              <w:rPr>
                <w:rFonts w:asciiTheme="majorHAnsi" w:hAnsiTheme="majorHAnsi"/>
                <w:i/>
                <w:sz w:val="24"/>
                <w:szCs w:val="24"/>
              </w:rPr>
              <w:t xml:space="preserve"> edition, Michael G. </w:t>
            </w:r>
            <w:proofErr w:type="spellStart"/>
            <w:r>
              <w:rPr>
                <w:rFonts w:asciiTheme="majorHAnsi" w:hAnsiTheme="majorHAnsi"/>
                <w:i/>
                <w:sz w:val="24"/>
                <w:szCs w:val="24"/>
              </w:rPr>
              <w:t>Maxfield</w:t>
            </w:r>
            <w:proofErr w:type="spellEnd"/>
            <w:r>
              <w:rPr>
                <w:rFonts w:asciiTheme="majorHAnsi" w:hAnsiTheme="majorHAnsi"/>
                <w:i/>
                <w:sz w:val="24"/>
                <w:szCs w:val="24"/>
              </w:rPr>
              <w:t xml:space="preserve">- Earl R. </w:t>
            </w:r>
            <w:proofErr w:type="spellStart"/>
            <w:r>
              <w:rPr>
                <w:rFonts w:asciiTheme="majorHAnsi" w:hAnsiTheme="majorHAnsi"/>
                <w:i/>
                <w:sz w:val="24"/>
                <w:szCs w:val="24"/>
              </w:rPr>
              <w:t>Babbie</w:t>
            </w:r>
            <w:proofErr w:type="spellEnd"/>
          </w:p>
        </w:tc>
      </w:tr>
      <w:tr w:rsidR="00D039B7" w:rsidRPr="001F6ED3" w:rsidTr="00EC5F08">
        <w:tc>
          <w:tcPr>
            <w:tcW w:w="4140" w:type="dxa"/>
            <w:tcBorders>
              <w:top w:val="single" w:sz="4" w:space="0" w:color="auto"/>
              <w:left w:val="single" w:sz="4" w:space="0" w:color="auto"/>
              <w:bottom w:val="single" w:sz="4" w:space="0" w:color="auto"/>
              <w:right w:val="single" w:sz="4" w:space="0" w:color="auto"/>
            </w:tcBorders>
          </w:tcPr>
          <w:p w:rsidR="00D039B7" w:rsidRPr="00B26DE3" w:rsidRDefault="00D039B7" w:rsidP="00EC5F08">
            <w:pPr>
              <w:rPr>
                <w:rFonts w:asciiTheme="majorHAnsi" w:hAnsiTheme="majorHAnsi"/>
                <w:b/>
                <w:i/>
                <w:color w:val="0000FF"/>
                <w:sz w:val="24"/>
                <w:szCs w:val="24"/>
              </w:rPr>
            </w:pPr>
            <w:r w:rsidRPr="00B26DE3">
              <w:rPr>
                <w:rFonts w:asciiTheme="majorHAnsi" w:hAnsiTheme="majorHAnsi"/>
                <w:b/>
                <w:i/>
                <w:color w:val="0000FF"/>
                <w:sz w:val="24"/>
                <w:szCs w:val="24"/>
              </w:rPr>
              <w:lastRenderedPageBreak/>
              <w:t>ATTENDANCE REQUIREMENTS:</w:t>
            </w:r>
          </w:p>
          <w:p w:rsidR="00D039B7" w:rsidRPr="00B26DE3" w:rsidRDefault="00D039B7" w:rsidP="00EC5F08">
            <w:pPr>
              <w:rPr>
                <w:rFonts w:asciiTheme="majorHAnsi" w:hAnsiTheme="majorHAnsi"/>
                <w:b/>
                <w:i/>
                <w:color w:val="0000FF"/>
                <w:sz w:val="24"/>
                <w:szCs w:val="24"/>
              </w:rPr>
            </w:pPr>
            <w:r w:rsidRPr="00B26DE3">
              <w:rPr>
                <w:rFonts w:asciiTheme="majorHAnsi" w:hAnsiTheme="majorHAnsi"/>
                <w:b/>
                <w:i/>
                <w:color w:val="0000FF"/>
                <w:sz w:val="24"/>
                <w:szCs w:val="24"/>
              </w:rPr>
              <w:t xml:space="preserve">Regular attendance and classroom participation are essential for a passing grade in this course. </w:t>
            </w:r>
          </w:p>
          <w:p w:rsidR="00D039B7" w:rsidRPr="00B26DE3" w:rsidRDefault="00D039B7" w:rsidP="00EC5F08">
            <w:pPr>
              <w:rPr>
                <w:rFonts w:asciiTheme="majorHAnsi" w:hAnsiTheme="majorHAnsi"/>
                <w:b/>
                <w:i/>
                <w:color w:val="0000FF"/>
                <w:sz w:val="24"/>
                <w:szCs w:val="24"/>
              </w:rPr>
            </w:pPr>
          </w:p>
        </w:tc>
        <w:tc>
          <w:tcPr>
            <w:tcW w:w="6120" w:type="dxa"/>
            <w:tcBorders>
              <w:top w:val="single" w:sz="4" w:space="0" w:color="auto"/>
              <w:left w:val="single" w:sz="4" w:space="0" w:color="auto"/>
              <w:bottom w:val="single" w:sz="4" w:space="0" w:color="auto"/>
              <w:right w:val="single" w:sz="4" w:space="0" w:color="auto"/>
            </w:tcBorders>
          </w:tcPr>
          <w:p w:rsidR="00D039B7" w:rsidRPr="009322BC" w:rsidRDefault="00D039B7" w:rsidP="00D039B7">
            <w:pPr>
              <w:numPr>
                <w:ilvl w:val="0"/>
                <w:numId w:val="3"/>
              </w:numPr>
              <w:spacing w:after="0" w:line="240" w:lineRule="auto"/>
              <w:jc w:val="both"/>
              <w:rPr>
                <w:rFonts w:asciiTheme="majorHAnsi" w:hAnsiTheme="majorHAnsi"/>
                <w:i/>
                <w:sz w:val="24"/>
                <w:szCs w:val="24"/>
              </w:rPr>
            </w:pPr>
            <w:r w:rsidRPr="009322BC">
              <w:rPr>
                <w:rFonts w:asciiTheme="majorHAnsi" w:hAnsiTheme="majorHAnsi"/>
                <w:i/>
                <w:sz w:val="24"/>
                <w:szCs w:val="24"/>
              </w:rPr>
              <w:t xml:space="preserve">Students who have pre-registered for this class and who fail to attend the first two scheduled classes or contact the instructor during the first week of the semester forfeit their right to a place in the class. The student is expected to attend every meeting of all classes for which he or she is registered. A student absent from classes for emergency reasons must inform me of the reason for the absence.  I understand that mitigating circumstances do arise and may be considered.  Whenever absences “in hours” exceed the number of hours the class meets per week, the student may be </w:t>
            </w:r>
            <w:r w:rsidRPr="009322BC">
              <w:rPr>
                <w:rFonts w:asciiTheme="majorHAnsi" w:hAnsiTheme="majorHAnsi"/>
                <w:b/>
                <w:i/>
                <w:sz w:val="24"/>
                <w:szCs w:val="24"/>
              </w:rPr>
              <w:t xml:space="preserve">excluded from class.  </w:t>
            </w:r>
            <w:r w:rsidRPr="009322BC">
              <w:rPr>
                <w:rFonts w:asciiTheme="majorHAnsi" w:hAnsiTheme="majorHAnsi"/>
                <w:i/>
                <w:sz w:val="24"/>
                <w:szCs w:val="24"/>
              </w:rPr>
              <w:t>It is the student’s responsibility to drop from class.</w:t>
            </w:r>
          </w:p>
        </w:tc>
      </w:tr>
      <w:tr w:rsidR="00D039B7" w:rsidRPr="001F6ED3" w:rsidTr="00EC5F08">
        <w:tc>
          <w:tcPr>
            <w:tcW w:w="4140" w:type="dxa"/>
            <w:tcBorders>
              <w:top w:val="single" w:sz="4" w:space="0" w:color="auto"/>
              <w:left w:val="single" w:sz="4" w:space="0" w:color="auto"/>
              <w:bottom w:val="single" w:sz="4" w:space="0" w:color="auto"/>
              <w:right w:val="single" w:sz="4" w:space="0" w:color="auto"/>
            </w:tcBorders>
          </w:tcPr>
          <w:p w:rsidR="00D039B7" w:rsidRPr="00B26DE3" w:rsidRDefault="00D039B7" w:rsidP="00EC5F08">
            <w:pPr>
              <w:rPr>
                <w:rFonts w:asciiTheme="majorHAnsi" w:hAnsiTheme="majorHAnsi"/>
                <w:b/>
                <w:i/>
                <w:color w:val="0000FF"/>
                <w:sz w:val="24"/>
                <w:szCs w:val="24"/>
              </w:rPr>
            </w:pPr>
            <w:r w:rsidRPr="00B26DE3">
              <w:rPr>
                <w:rFonts w:asciiTheme="majorHAnsi" w:hAnsiTheme="majorHAnsi"/>
                <w:b/>
                <w:i/>
                <w:color w:val="0000FF"/>
                <w:sz w:val="24"/>
                <w:szCs w:val="24"/>
              </w:rPr>
              <w:t>HOMEWORK</w:t>
            </w:r>
          </w:p>
        </w:tc>
        <w:tc>
          <w:tcPr>
            <w:tcW w:w="6120" w:type="dxa"/>
            <w:tcBorders>
              <w:top w:val="single" w:sz="4" w:space="0" w:color="auto"/>
              <w:left w:val="single" w:sz="4" w:space="0" w:color="auto"/>
              <w:bottom w:val="single" w:sz="4" w:space="0" w:color="auto"/>
              <w:right w:val="single" w:sz="4" w:space="0" w:color="auto"/>
            </w:tcBorders>
          </w:tcPr>
          <w:p w:rsidR="00D039B7" w:rsidRPr="00B26DE3" w:rsidRDefault="00D039B7" w:rsidP="00D039B7">
            <w:pPr>
              <w:numPr>
                <w:ilvl w:val="0"/>
                <w:numId w:val="3"/>
              </w:numPr>
              <w:spacing w:after="0" w:line="240" w:lineRule="auto"/>
              <w:rPr>
                <w:rFonts w:asciiTheme="majorHAnsi" w:hAnsiTheme="majorHAnsi"/>
                <w:i/>
                <w:sz w:val="24"/>
                <w:szCs w:val="24"/>
              </w:rPr>
            </w:pPr>
            <w:r w:rsidRPr="00B26DE3">
              <w:rPr>
                <w:rFonts w:asciiTheme="majorHAnsi" w:hAnsiTheme="majorHAnsi"/>
                <w:i/>
                <w:sz w:val="24"/>
                <w:szCs w:val="24"/>
              </w:rPr>
              <w:t xml:space="preserve">Approximately 3-4 hours of homework, weekly.  Homework may include but not limited to; reading of Handouts, Internet Computer searches, attending a City, County or Law Library. </w:t>
            </w:r>
          </w:p>
        </w:tc>
      </w:tr>
      <w:tr w:rsidR="00D039B7" w:rsidRPr="001F6ED3" w:rsidTr="00EC5F08">
        <w:tc>
          <w:tcPr>
            <w:tcW w:w="4140" w:type="dxa"/>
            <w:tcBorders>
              <w:top w:val="single" w:sz="4" w:space="0" w:color="auto"/>
              <w:left w:val="single" w:sz="4" w:space="0" w:color="auto"/>
              <w:bottom w:val="single" w:sz="4" w:space="0" w:color="auto"/>
              <w:right w:val="single" w:sz="4" w:space="0" w:color="auto"/>
            </w:tcBorders>
          </w:tcPr>
          <w:p w:rsidR="00D039B7" w:rsidRPr="00B26DE3" w:rsidRDefault="00D039B7" w:rsidP="00EC5F08">
            <w:pPr>
              <w:rPr>
                <w:rFonts w:asciiTheme="majorHAnsi" w:hAnsiTheme="majorHAnsi"/>
                <w:b/>
                <w:i/>
                <w:color w:val="0000FF"/>
                <w:sz w:val="24"/>
                <w:szCs w:val="24"/>
              </w:rPr>
            </w:pPr>
            <w:r w:rsidRPr="00B26DE3">
              <w:rPr>
                <w:rFonts w:asciiTheme="majorHAnsi" w:hAnsiTheme="majorHAnsi"/>
                <w:b/>
                <w:i/>
                <w:color w:val="0000FF"/>
                <w:sz w:val="24"/>
                <w:szCs w:val="24"/>
              </w:rPr>
              <w:t>EXAMINATIONS:</w:t>
            </w:r>
          </w:p>
          <w:p w:rsidR="00D039B7" w:rsidRPr="00B26DE3" w:rsidRDefault="00D039B7" w:rsidP="00EC5F08">
            <w:pPr>
              <w:rPr>
                <w:rFonts w:asciiTheme="majorHAnsi" w:hAnsiTheme="majorHAnsi"/>
                <w:b/>
                <w:i/>
                <w:color w:val="0000FF"/>
                <w:sz w:val="24"/>
                <w:szCs w:val="24"/>
              </w:rPr>
            </w:pPr>
            <w:r w:rsidRPr="00B26DE3">
              <w:rPr>
                <w:rFonts w:asciiTheme="majorHAnsi" w:hAnsiTheme="majorHAnsi"/>
                <w:b/>
                <w:i/>
                <w:color w:val="0000FF"/>
                <w:sz w:val="24"/>
                <w:szCs w:val="24"/>
              </w:rPr>
              <w:t xml:space="preserve">Unless otherwise noted, the final (exam #3) will be given according to the “Schedule of “Final Examinations” found on the last page of the “Schedule of Classes”. </w:t>
            </w:r>
          </w:p>
        </w:tc>
        <w:tc>
          <w:tcPr>
            <w:tcW w:w="6120" w:type="dxa"/>
            <w:tcBorders>
              <w:top w:val="single" w:sz="4" w:space="0" w:color="auto"/>
              <w:left w:val="single" w:sz="4" w:space="0" w:color="auto"/>
              <w:bottom w:val="single" w:sz="4" w:space="0" w:color="auto"/>
              <w:right w:val="single" w:sz="4" w:space="0" w:color="auto"/>
            </w:tcBorders>
          </w:tcPr>
          <w:p w:rsidR="00D039B7" w:rsidRPr="00B26DE3" w:rsidRDefault="00D039B7" w:rsidP="00D039B7">
            <w:pPr>
              <w:numPr>
                <w:ilvl w:val="0"/>
                <w:numId w:val="4"/>
              </w:numPr>
              <w:spacing w:after="0" w:line="240" w:lineRule="auto"/>
              <w:rPr>
                <w:rFonts w:asciiTheme="majorHAnsi" w:hAnsiTheme="majorHAnsi"/>
                <w:i/>
                <w:sz w:val="24"/>
                <w:szCs w:val="24"/>
              </w:rPr>
            </w:pPr>
            <w:r w:rsidRPr="00B26DE3">
              <w:rPr>
                <w:rFonts w:asciiTheme="majorHAnsi" w:hAnsiTheme="majorHAnsi"/>
                <w:i/>
                <w:sz w:val="24"/>
                <w:szCs w:val="24"/>
              </w:rPr>
              <w:t xml:space="preserve">Three major exams will be given during the semester.  One of the three exams will be part of the student learning assessments. </w:t>
            </w:r>
          </w:p>
          <w:p w:rsidR="00D039B7" w:rsidRPr="00B26DE3" w:rsidRDefault="00D039B7" w:rsidP="00D039B7">
            <w:pPr>
              <w:numPr>
                <w:ilvl w:val="0"/>
                <w:numId w:val="4"/>
              </w:numPr>
              <w:spacing w:after="0" w:line="240" w:lineRule="auto"/>
              <w:rPr>
                <w:rFonts w:asciiTheme="majorHAnsi" w:hAnsiTheme="majorHAnsi"/>
                <w:i/>
                <w:sz w:val="24"/>
                <w:szCs w:val="24"/>
              </w:rPr>
            </w:pPr>
            <w:r w:rsidRPr="00B26DE3">
              <w:rPr>
                <w:rFonts w:asciiTheme="majorHAnsi" w:hAnsiTheme="majorHAnsi"/>
                <w:i/>
                <w:sz w:val="24"/>
                <w:szCs w:val="24"/>
              </w:rPr>
              <w:t xml:space="preserve">The exams are cumulative in nature and will cover classroom lecture, handout materials, </w:t>
            </w:r>
            <w:proofErr w:type="gramStart"/>
            <w:r w:rsidRPr="00B26DE3">
              <w:rPr>
                <w:rFonts w:asciiTheme="majorHAnsi" w:hAnsiTheme="majorHAnsi"/>
                <w:i/>
                <w:sz w:val="24"/>
                <w:szCs w:val="24"/>
              </w:rPr>
              <w:t>textbook</w:t>
            </w:r>
            <w:proofErr w:type="gramEnd"/>
            <w:r w:rsidRPr="00B26DE3">
              <w:rPr>
                <w:rFonts w:asciiTheme="majorHAnsi" w:hAnsiTheme="majorHAnsi"/>
                <w:i/>
                <w:sz w:val="24"/>
                <w:szCs w:val="24"/>
              </w:rPr>
              <w:t xml:space="preserve"> readings</w:t>
            </w:r>
            <w:r>
              <w:rPr>
                <w:rFonts w:asciiTheme="majorHAnsi" w:hAnsiTheme="majorHAnsi"/>
                <w:i/>
                <w:sz w:val="24"/>
                <w:szCs w:val="24"/>
              </w:rPr>
              <w:t>, break out group material</w:t>
            </w:r>
            <w:r w:rsidRPr="00B26DE3">
              <w:rPr>
                <w:rFonts w:asciiTheme="majorHAnsi" w:hAnsiTheme="majorHAnsi"/>
                <w:i/>
                <w:sz w:val="24"/>
                <w:szCs w:val="24"/>
              </w:rPr>
              <w:t xml:space="preserve"> and video</w:t>
            </w:r>
            <w:r>
              <w:rPr>
                <w:rFonts w:asciiTheme="majorHAnsi" w:hAnsiTheme="majorHAnsi"/>
                <w:i/>
                <w:sz w:val="24"/>
                <w:szCs w:val="24"/>
              </w:rPr>
              <w:t>s</w:t>
            </w:r>
            <w:r w:rsidRPr="00B26DE3">
              <w:rPr>
                <w:rFonts w:asciiTheme="majorHAnsi" w:hAnsiTheme="majorHAnsi"/>
                <w:i/>
                <w:sz w:val="24"/>
                <w:szCs w:val="24"/>
              </w:rPr>
              <w:t xml:space="preserve">. </w:t>
            </w:r>
          </w:p>
          <w:p w:rsidR="00D039B7" w:rsidRPr="00B26DE3" w:rsidRDefault="00D039B7" w:rsidP="00D039B7">
            <w:pPr>
              <w:numPr>
                <w:ilvl w:val="0"/>
                <w:numId w:val="4"/>
              </w:numPr>
              <w:spacing w:after="0" w:line="240" w:lineRule="auto"/>
              <w:rPr>
                <w:rFonts w:asciiTheme="majorHAnsi" w:hAnsiTheme="majorHAnsi"/>
                <w:i/>
                <w:sz w:val="24"/>
                <w:szCs w:val="24"/>
              </w:rPr>
            </w:pPr>
            <w:r w:rsidRPr="00B26DE3">
              <w:rPr>
                <w:rFonts w:asciiTheme="majorHAnsi" w:hAnsiTheme="majorHAnsi"/>
                <w:i/>
                <w:sz w:val="24"/>
                <w:szCs w:val="24"/>
              </w:rPr>
              <w:t>No student will be excused from completing a final examination.</w:t>
            </w:r>
          </w:p>
        </w:tc>
      </w:tr>
      <w:tr w:rsidR="00D039B7" w:rsidRPr="001F6ED3" w:rsidTr="00EC5F08">
        <w:tc>
          <w:tcPr>
            <w:tcW w:w="4140" w:type="dxa"/>
            <w:tcBorders>
              <w:top w:val="single" w:sz="4" w:space="0" w:color="auto"/>
              <w:left w:val="single" w:sz="4" w:space="0" w:color="auto"/>
              <w:bottom w:val="single" w:sz="4" w:space="0" w:color="auto"/>
              <w:right w:val="single" w:sz="4" w:space="0" w:color="auto"/>
            </w:tcBorders>
          </w:tcPr>
          <w:p w:rsidR="00D039B7" w:rsidRPr="00B26DE3" w:rsidRDefault="00D039B7" w:rsidP="00EC5F08">
            <w:pPr>
              <w:rPr>
                <w:rFonts w:asciiTheme="majorHAnsi" w:hAnsiTheme="majorHAnsi"/>
                <w:b/>
                <w:i/>
                <w:color w:val="0000FF"/>
                <w:sz w:val="24"/>
                <w:szCs w:val="24"/>
              </w:rPr>
            </w:pPr>
            <w:r w:rsidRPr="00B26DE3">
              <w:rPr>
                <w:rFonts w:asciiTheme="majorHAnsi" w:hAnsiTheme="majorHAnsi"/>
                <w:b/>
                <w:i/>
                <w:color w:val="0000FF"/>
                <w:sz w:val="24"/>
                <w:szCs w:val="24"/>
              </w:rPr>
              <w:t>TERM PAPER</w:t>
            </w:r>
          </w:p>
        </w:tc>
        <w:tc>
          <w:tcPr>
            <w:tcW w:w="6120" w:type="dxa"/>
            <w:tcBorders>
              <w:top w:val="single" w:sz="4" w:space="0" w:color="auto"/>
              <w:left w:val="single" w:sz="4" w:space="0" w:color="auto"/>
              <w:bottom w:val="single" w:sz="4" w:space="0" w:color="auto"/>
              <w:right w:val="single" w:sz="4" w:space="0" w:color="auto"/>
            </w:tcBorders>
          </w:tcPr>
          <w:p w:rsidR="00D039B7" w:rsidRPr="00B26DE3" w:rsidRDefault="00D039B7" w:rsidP="00D039B7">
            <w:pPr>
              <w:numPr>
                <w:ilvl w:val="0"/>
                <w:numId w:val="4"/>
              </w:numPr>
              <w:spacing w:after="0" w:line="240" w:lineRule="auto"/>
              <w:rPr>
                <w:rFonts w:asciiTheme="majorHAnsi" w:hAnsiTheme="majorHAnsi"/>
                <w:i/>
                <w:sz w:val="24"/>
                <w:szCs w:val="24"/>
              </w:rPr>
            </w:pPr>
            <w:r w:rsidRPr="00B26DE3">
              <w:rPr>
                <w:rFonts w:asciiTheme="majorHAnsi" w:hAnsiTheme="majorHAnsi"/>
                <w:i/>
                <w:sz w:val="24"/>
                <w:szCs w:val="24"/>
              </w:rPr>
              <w:t xml:space="preserve">A term paper is required for his course.  Further details of the nature and scope of the paper will be provided in the </w:t>
            </w:r>
            <w:r>
              <w:rPr>
                <w:rFonts w:asciiTheme="majorHAnsi" w:hAnsiTheme="majorHAnsi"/>
                <w:i/>
                <w:sz w:val="24"/>
                <w:szCs w:val="24"/>
              </w:rPr>
              <w:t>first 3 week of the course</w:t>
            </w:r>
            <w:r w:rsidRPr="00B26DE3">
              <w:rPr>
                <w:rFonts w:asciiTheme="majorHAnsi" w:hAnsiTheme="majorHAnsi"/>
                <w:i/>
                <w:sz w:val="24"/>
                <w:szCs w:val="24"/>
              </w:rPr>
              <w:t>.</w:t>
            </w:r>
          </w:p>
        </w:tc>
      </w:tr>
      <w:tr w:rsidR="00D039B7" w:rsidRPr="001F6ED3" w:rsidTr="00EC5F08">
        <w:tc>
          <w:tcPr>
            <w:tcW w:w="4140" w:type="dxa"/>
            <w:tcBorders>
              <w:top w:val="single" w:sz="4" w:space="0" w:color="auto"/>
              <w:left w:val="single" w:sz="4" w:space="0" w:color="auto"/>
              <w:bottom w:val="single" w:sz="4" w:space="0" w:color="auto"/>
              <w:right w:val="single" w:sz="4" w:space="0" w:color="auto"/>
            </w:tcBorders>
          </w:tcPr>
          <w:p w:rsidR="00D039B7" w:rsidRPr="00B26DE3" w:rsidRDefault="00D039B7" w:rsidP="00EC5F08">
            <w:pPr>
              <w:rPr>
                <w:rFonts w:asciiTheme="majorHAnsi" w:hAnsiTheme="majorHAnsi"/>
                <w:b/>
                <w:i/>
                <w:color w:val="0000FF"/>
                <w:sz w:val="24"/>
                <w:szCs w:val="24"/>
              </w:rPr>
            </w:pPr>
            <w:r w:rsidRPr="00B26DE3">
              <w:rPr>
                <w:rFonts w:asciiTheme="majorHAnsi" w:hAnsiTheme="majorHAnsi"/>
                <w:b/>
                <w:i/>
                <w:color w:val="0000FF"/>
                <w:sz w:val="24"/>
                <w:szCs w:val="24"/>
              </w:rPr>
              <w:t>TEACHING METHODS</w:t>
            </w:r>
          </w:p>
        </w:tc>
        <w:tc>
          <w:tcPr>
            <w:tcW w:w="6120" w:type="dxa"/>
            <w:tcBorders>
              <w:top w:val="single" w:sz="4" w:space="0" w:color="auto"/>
              <w:left w:val="single" w:sz="4" w:space="0" w:color="auto"/>
              <w:bottom w:val="single" w:sz="4" w:space="0" w:color="auto"/>
              <w:right w:val="single" w:sz="4" w:space="0" w:color="auto"/>
            </w:tcBorders>
          </w:tcPr>
          <w:p w:rsidR="00D039B7" w:rsidRPr="00B26DE3" w:rsidRDefault="00D039B7" w:rsidP="00D039B7">
            <w:pPr>
              <w:numPr>
                <w:ilvl w:val="0"/>
                <w:numId w:val="4"/>
              </w:numPr>
              <w:spacing w:after="0" w:line="240" w:lineRule="auto"/>
              <w:rPr>
                <w:rFonts w:asciiTheme="majorHAnsi" w:hAnsiTheme="majorHAnsi"/>
                <w:i/>
                <w:sz w:val="24"/>
                <w:szCs w:val="24"/>
              </w:rPr>
            </w:pPr>
            <w:r w:rsidRPr="00B26DE3">
              <w:rPr>
                <w:rFonts w:asciiTheme="majorHAnsi" w:hAnsiTheme="majorHAnsi"/>
                <w:i/>
                <w:sz w:val="24"/>
                <w:szCs w:val="24"/>
              </w:rPr>
              <w:t>The course text will be augment with:</w:t>
            </w:r>
          </w:p>
          <w:p w:rsidR="00D039B7" w:rsidRPr="00B26DE3" w:rsidRDefault="00D039B7" w:rsidP="00D039B7">
            <w:pPr>
              <w:numPr>
                <w:ilvl w:val="0"/>
                <w:numId w:val="4"/>
              </w:numPr>
              <w:spacing w:after="0" w:line="240" w:lineRule="auto"/>
              <w:rPr>
                <w:rFonts w:asciiTheme="majorHAnsi" w:hAnsiTheme="majorHAnsi"/>
                <w:i/>
                <w:sz w:val="24"/>
                <w:szCs w:val="24"/>
              </w:rPr>
            </w:pPr>
            <w:r w:rsidRPr="00B26DE3">
              <w:rPr>
                <w:rFonts w:asciiTheme="majorHAnsi" w:hAnsiTheme="majorHAnsi"/>
                <w:i/>
                <w:sz w:val="24"/>
                <w:szCs w:val="24"/>
              </w:rPr>
              <w:t>Chapter handout</w:t>
            </w:r>
            <w:r>
              <w:rPr>
                <w:rFonts w:asciiTheme="majorHAnsi" w:hAnsiTheme="majorHAnsi"/>
                <w:i/>
                <w:sz w:val="24"/>
                <w:szCs w:val="24"/>
              </w:rPr>
              <w:t>s that follow</w:t>
            </w:r>
            <w:r w:rsidRPr="00B26DE3">
              <w:rPr>
                <w:rFonts w:asciiTheme="majorHAnsi" w:hAnsiTheme="majorHAnsi"/>
                <w:i/>
                <w:sz w:val="24"/>
                <w:szCs w:val="24"/>
              </w:rPr>
              <w:t xml:space="preserve"> most of the instructor’s power point presentations</w:t>
            </w:r>
            <w:r>
              <w:rPr>
                <w:rFonts w:asciiTheme="majorHAnsi" w:hAnsiTheme="majorHAnsi"/>
                <w:i/>
                <w:sz w:val="24"/>
                <w:szCs w:val="24"/>
              </w:rPr>
              <w:t>.</w:t>
            </w:r>
          </w:p>
          <w:p w:rsidR="00D039B7" w:rsidRPr="00B26DE3" w:rsidRDefault="00D039B7" w:rsidP="00D039B7">
            <w:pPr>
              <w:numPr>
                <w:ilvl w:val="0"/>
                <w:numId w:val="4"/>
              </w:numPr>
              <w:spacing w:after="0" w:line="240" w:lineRule="auto"/>
              <w:rPr>
                <w:rFonts w:asciiTheme="majorHAnsi" w:hAnsiTheme="majorHAnsi"/>
                <w:i/>
                <w:sz w:val="24"/>
                <w:szCs w:val="24"/>
              </w:rPr>
            </w:pPr>
            <w:r w:rsidRPr="00B26DE3">
              <w:rPr>
                <w:rFonts w:asciiTheme="majorHAnsi" w:hAnsiTheme="majorHAnsi"/>
                <w:i/>
                <w:sz w:val="24"/>
                <w:szCs w:val="24"/>
              </w:rPr>
              <w:t>Videos</w:t>
            </w:r>
          </w:p>
          <w:p w:rsidR="00D039B7" w:rsidRPr="00B26DE3" w:rsidRDefault="00D039B7" w:rsidP="00D039B7">
            <w:pPr>
              <w:numPr>
                <w:ilvl w:val="0"/>
                <w:numId w:val="4"/>
              </w:numPr>
              <w:spacing w:after="0" w:line="240" w:lineRule="auto"/>
              <w:rPr>
                <w:rFonts w:asciiTheme="majorHAnsi" w:hAnsiTheme="majorHAnsi"/>
                <w:i/>
                <w:sz w:val="24"/>
                <w:szCs w:val="24"/>
              </w:rPr>
            </w:pPr>
            <w:r>
              <w:rPr>
                <w:rFonts w:asciiTheme="majorHAnsi" w:hAnsiTheme="majorHAnsi"/>
                <w:i/>
                <w:sz w:val="24"/>
                <w:szCs w:val="24"/>
              </w:rPr>
              <w:t>On</w:t>
            </w:r>
            <w:r w:rsidRPr="00B26DE3">
              <w:rPr>
                <w:rFonts w:asciiTheme="majorHAnsi" w:hAnsiTheme="majorHAnsi"/>
                <w:i/>
                <w:sz w:val="24"/>
                <w:szCs w:val="24"/>
              </w:rPr>
              <w:t>line course work dealing with the course topic</w:t>
            </w:r>
          </w:p>
          <w:p w:rsidR="00D039B7" w:rsidRDefault="00D039B7" w:rsidP="00D039B7">
            <w:pPr>
              <w:numPr>
                <w:ilvl w:val="0"/>
                <w:numId w:val="4"/>
              </w:numPr>
              <w:spacing w:after="0" w:line="240" w:lineRule="auto"/>
              <w:rPr>
                <w:rFonts w:asciiTheme="majorHAnsi" w:hAnsiTheme="majorHAnsi"/>
                <w:i/>
                <w:sz w:val="24"/>
                <w:szCs w:val="24"/>
              </w:rPr>
            </w:pPr>
            <w:r w:rsidRPr="00B26DE3">
              <w:rPr>
                <w:rFonts w:asciiTheme="majorHAnsi" w:hAnsiTheme="majorHAnsi"/>
                <w:i/>
                <w:sz w:val="24"/>
                <w:szCs w:val="24"/>
              </w:rPr>
              <w:t>Classroom b</w:t>
            </w:r>
            <w:r>
              <w:rPr>
                <w:rFonts w:asciiTheme="majorHAnsi" w:hAnsiTheme="majorHAnsi"/>
                <w:i/>
                <w:sz w:val="24"/>
                <w:szCs w:val="24"/>
              </w:rPr>
              <w:t>reak out group materials</w:t>
            </w:r>
          </w:p>
          <w:p w:rsidR="00D039B7" w:rsidRPr="00B26DE3" w:rsidRDefault="00D039B7" w:rsidP="00D039B7">
            <w:pPr>
              <w:numPr>
                <w:ilvl w:val="0"/>
                <w:numId w:val="4"/>
              </w:numPr>
              <w:spacing w:after="0" w:line="240" w:lineRule="auto"/>
              <w:rPr>
                <w:rFonts w:asciiTheme="majorHAnsi" w:hAnsiTheme="majorHAnsi"/>
                <w:i/>
                <w:sz w:val="24"/>
                <w:szCs w:val="24"/>
              </w:rPr>
            </w:pPr>
            <w:r>
              <w:rPr>
                <w:rFonts w:asciiTheme="majorHAnsi" w:hAnsiTheme="majorHAnsi"/>
                <w:i/>
                <w:sz w:val="24"/>
                <w:szCs w:val="24"/>
              </w:rPr>
              <w:t>Class presentations</w:t>
            </w:r>
          </w:p>
        </w:tc>
      </w:tr>
      <w:tr w:rsidR="00D039B7" w:rsidRPr="001F6ED3" w:rsidTr="00EC5F08">
        <w:tc>
          <w:tcPr>
            <w:tcW w:w="4140" w:type="dxa"/>
            <w:tcBorders>
              <w:top w:val="single" w:sz="4" w:space="0" w:color="auto"/>
              <w:left w:val="single" w:sz="4" w:space="0" w:color="auto"/>
              <w:bottom w:val="single" w:sz="4" w:space="0" w:color="auto"/>
              <w:right w:val="single" w:sz="4" w:space="0" w:color="auto"/>
            </w:tcBorders>
          </w:tcPr>
          <w:p w:rsidR="00D039B7" w:rsidRPr="00B26DE3" w:rsidRDefault="00D039B7" w:rsidP="00EC5F08">
            <w:pPr>
              <w:pStyle w:val="NoSpacing"/>
              <w:rPr>
                <w:rFonts w:asciiTheme="majorHAnsi" w:hAnsiTheme="majorHAnsi"/>
                <w:sz w:val="24"/>
                <w:szCs w:val="24"/>
              </w:rPr>
            </w:pPr>
            <w:r w:rsidRPr="00B26DE3">
              <w:rPr>
                <w:rFonts w:asciiTheme="majorHAnsi" w:hAnsiTheme="majorHAnsi"/>
                <w:sz w:val="24"/>
                <w:szCs w:val="24"/>
              </w:rPr>
              <w:t xml:space="preserve">GRADING SCALE:                                       </w:t>
            </w:r>
          </w:p>
          <w:p w:rsidR="00D039B7" w:rsidRPr="00B26DE3" w:rsidRDefault="00D039B7" w:rsidP="00EC5F08">
            <w:pPr>
              <w:pStyle w:val="NoSpacing"/>
              <w:rPr>
                <w:rFonts w:asciiTheme="majorHAnsi" w:hAnsiTheme="majorHAnsi"/>
                <w:sz w:val="24"/>
                <w:szCs w:val="24"/>
              </w:rPr>
            </w:pPr>
            <w:r w:rsidRPr="00B26DE3">
              <w:rPr>
                <w:rFonts w:asciiTheme="majorHAnsi" w:hAnsiTheme="majorHAnsi"/>
                <w:sz w:val="24"/>
                <w:szCs w:val="24"/>
              </w:rPr>
              <w:t xml:space="preserve">90% - 100% ……….  A: Excellent </w:t>
            </w:r>
          </w:p>
          <w:p w:rsidR="00D039B7" w:rsidRPr="00B26DE3" w:rsidRDefault="00D039B7" w:rsidP="00EC5F08">
            <w:pPr>
              <w:pStyle w:val="NoSpacing"/>
              <w:rPr>
                <w:rFonts w:asciiTheme="majorHAnsi" w:hAnsiTheme="majorHAnsi"/>
                <w:sz w:val="24"/>
                <w:szCs w:val="24"/>
              </w:rPr>
            </w:pPr>
            <w:r w:rsidRPr="00B26DE3">
              <w:rPr>
                <w:rFonts w:asciiTheme="majorHAnsi" w:hAnsiTheme="majorHAnsi"/>
                <w:sz w:val="24"/>
                <w:szCs w:val="24"/>
              </w:rPr>
              <w:t xml:space="preserve">80% - 89% ……….... B: </w:t>
            </w:r>
            <w:r w:rsidR="00ED4B67">
              <w:rPr>
                <w:rFonts w:asciiTheme="majorHAnsi" w:hAnsiTheme="majorHAnsi"/>
                <w:sz w:val="24"/>
                <w:szCs w:val="24"/>
              </w:rPr>
              <w:t>Good</w:t>
            </w:r>
          </w:p>
          <w:p w:rsidR="00D039B7" w:rsidRPr="00B26DE3" w:rsidRDefault="00ED4B67" w:rsidP="00EC5F08">
            <w:pPr>
              <w:pStyle w:val="NoSpacing"/>
              <w:rPr>
                <w:rFonts w:asciiTheme="majorHAnsi" w:hAnsiTheme="majorHAnsi"/>
                <w:sz w:val="24"/>
                <w:szCs w:val="24"/>
              </w:rPr>
            </w:pPr>
            <w:r>
              <w:rPr>
                <w:rFonts w:asciiTheme="majorHAnsi" w:hAnsiTheme="majorHAnsi"/>
                <w:sz w:val="24"/>
                <w:szCs w:val="24"/>
              </w:rPr>
              <w:t>70% - 79% ………...  C: Fair</w:t>
            </w:r>
          </w:p>
          <w:p w:rsidR="00D039B7" w:rsidRPr="00B26DE3" w:rsidRDefault="00D039B7" w:rsidP="00EC5F08">
            <w:pPr>
              <w:pStyle w:val="NoSpacing"/>
              <w:rPr>
                <w:rFonts w:asciiTheme="majorHAnsi" w:hAnsiTheme="majorHAnsi"/>
                <w:sz w:val="24"/>
                <w:szCs w:val="24"/>
              </w:rPr>
            </w:pPr>
            <w:r w:rsidRPr="00B26DE3">
              <w:rPr>
                <w:rFonts w:asciiTheme="majorHAnsi" w:hAnsiTheme="majorHAnsi"/>
                <w:sz w:val="24"/>
                <w:szCs w:val="24"/>
              </w:rPr>
              <w:t>60% - 69% ……….... D: Poor</w:t>
            </w:r>
          </w:p>
          <w:p w:rsidR="00D039B7" w:rsidRPr="00B26DE3" w:rsidRDefault="00D039B7" w:rsidP="00EC5F08">
            <w:pPr>
              <w:pStyle w:val="NoSpacing"/>
              <w:rPr>
                <w:rFonts w:asciiTheme="majorHAnsi" w:hAnsiTheme="majorHAnsi"/>
                <w:sz w:val="24"/>
                <w:szCs w:val="24"/>
              </w:rPr>
            </w:pPr>
            <w:r w:rsidRPr="00B26DE3">
              <w:rPr>
                <w:rFonts w:asciiTheme="majorHAnsi" w:hAnsiTheme="majorHAnsi"/>
                <w:sz w:val="24"/>
                <w:szCs w:val="24"/>
              </w:rPr>
              <w:t xml:space="preserve">  0% - 59% …….……..F: Fail</w:t>
            </w:r>
          </w:p>
        </w:tc>
        <w:tc>
          <w:tcPr>
            <w:tcW w:w="6120" w:type="dxa"/>
            <w:tcBorders>
              <w:top w:val="single" w:sz="4" w:space="0" w:color="auto"/>
              <w:left w:val="single" w:sz="4" w:space="0" w:color="auto"/>
              <w:bottom w:val="single" w:sz="4" w:space="0" w:color="auto"/>
              <w:right w:val="single" w:sz="4" w:space="0" w:color="auto"/>
            </w:tcBorders>
          </w:tcPr>
          <w:p w:rsidR="00D039B7" w:rsidRDefault="00D039B7" w:rsidP="00D039B7">
            <w:pPr>
              <w:pStyle w:val="NoSpacing"/>
              <w:numPr>
                <w:ilvl w:val="0"/>
                <w:numId w:val="4"/>
              </w:numPr>
              <w:rPr>
                <w:rFonts w:asciiTheme="majorHAnsi" w:hAnsiTheme="majorHAnsi"/>
                <w:i/>
                <w:sz w:val="24"/>
                <w:szCs w:val="24"/>
              </w:rPr>
            </w:pPr>
            <w:r w:rsidRPr="00B26DE3">
              <w:rPr>
                <w:rFonts w:asciiTheme="majorHAnsi" w:hAnsiTheme="majorHAnsi"/>
                <w:i/>
                <w:sz w:val="24"/>
                <w:szCs w:val="24"/>
              </w:rPr>
              <w:t xml:space="preserve">Grading is based upon </w:t>
            </w:r>
          </w:p>
          <w:p w:rsidR="00D039B7" w:rsidRDefault="00D039B7" w:rsidP="00D039B7">
            <w:pPr>
              <w:pStyle w:val="NoSpacing"/>
              <w:numPr>
                <w:ilvl w:val="0"/>
                <w:numId w:val="4"/>
              </w:numPr>
              <w:rPr>
                <w:rFonts w:asciiTheme="majorHAnsi" w:hAnsiTheme="majorHAnsi"/>
                <w:i/>
                <w:sz w:val="24"/>
                <w:szCs w:val="24"/>
              </w:rPr>
            </w:pPr>
            <w:r>
              <w:rPr>
                <w:rFonts w:asciiTheme="majorHAnsi" w:hAnsiTheme="majorHAnsi"/>
                <w:i/>
                <w:sz w:val="24"/>
                <w:szCs w:val="24"/>
              </w:rPr>
              <w:t>A</w:t>
            </w:r>
            <w:r w:rsidRPr="00B26DE3">
              <w:rPr>
                <w:rFonts w:asciiTheme="majorHAnsi" w:hAnsiTheme="majorHAnsi"/>
                <w:i/>
                <w:sz w:val="24"/>
                <w:szCs w:val="24"/>
              </w:rPr>
              <w:t xml:space="preserve">ttendance, </w:t>
            </w:r>
          </w:p>
          <w:p w:rsidR="00D039B7" w:rsidRDefault="00D039B7" w:rsidP="00D039B7">
            <w:pPr>
              <w:pStyle w:val="NoSpacing"/>
              <w:numPr>
                <w:ilvl w:val="0"/>
                <w:numId w:val="4"/>
              </w:numPr>
              <w:rPr>
                <w:rFonts w:asciiTheme="majorHAnsi" w:hAnsiTheme="majorHAnsi"/>
                <w:i/>
                <w:sz w:val="24"/>
                <w:szCs w:val="24"/>
              </w:rPr>
            </w:pPr>
            <w:r>
              <w:rPr>
                <w:rFonts w:asciiTheme="majorHAnsi" w:hAnsiTheme="majorHAnsi"/>
                <w:i/>
                <w:sz w:val="24"/>
                <w:szCs w:val="24"/>
              </w:rPr>
              <w:t>C</w:t>
            </w:r>
            <w:r w:rsidRPr="00B26DE3">
              <w:rPr>
                <w:rFonts w:asciiTheme="majorHAnsi" w:hAnsiTheme="majorHAnsi"/>
                <w:i/>
                <w:sz w:val="24"/>
                <w:szCs w:val="24"/>
              </w:rPr>
              <w:t xml:space="preserve">lass participation, </w:t>
            </w:r>
          </w:p>
          <w:p w:rsidR="00D039B7" w:rsidRDefault="00D039B7" w:rsidP="00D039B7">
            <w:pPr>
              <w:pStyle w:val="NoSpacing"/>
              <w:numPr>
                <w:ilvl w:val="0"/>
                <w:numId w:val="4"/>
              </w:numPr>
              <w:rPr>
                <w:rFonts w:asciiTheme="majorHAnsi" w:hAnsiTheme="majorHAnsi"/>
                <w:i/>
                <w:sz w:val="24"/>
                <w:szCs w:val="24"/>
              </w:rPr>
            </w:pPr>
            <w:r>
              <w:rPr>
                <w:rFonts w:asciiTheme="majorHAnsi" w:hAnsiTheme="majorHAnsi"/>
                <w:i/>
                <w:sz w:val="24"/>
                <w:szCs w:val="24"/>
              </w:rPr>
              <w:t xml:space="preserve"> B</w:t>
            </w:r>
            <w:r w:rsidRPr="00B26DE3">
              <w:rPr>
                <w:rFonts w:asciiTheme="majorHAnsi" w:hAnsiTheme="majorHAnsi"/>
                <w:i/>
                <w:sz w:val="24"/>
                <w:szCs w:val="24"/>
              </w:rPr>
              <w:t xml:space="preserve">reak out group leadership and interaction, </w:t>
            </w:r>
          </w:p>
          <w:p w:rsidR="00D039B7" w:rsidRPr="00B26DE3" w:rsidRDefault="00D039B7" w:rsidP="00D039B7">
            <w:pPr>
              <w:pStyle w:val="NoSpacing"/>
              <w:numPr>
                <w:ilvl w:val="0"/>
                <w:numId w:val="4"/>
              </w:numPr>
              <w:rPr>
                <w:rFonts w:asciiTheme="majorHAnsi" w:hAnsiTheme="majorHAnsi"/>
                <w:i/>
                <w:sz w:val="24"/>
                <w:szCs w:val="24"/>
              </w:rPr>
            </w:pPr>
            <w:r w:rsidRPr="00B26DE3">
              <w:rPr>
                <w:rFonts w:asciiTheme="majorHAnsi" w:hAnsiTheme="majorHAnsi"/>
                <w:i/>
                <w:sz w:val="24"/>
                <w:szCs w:val="24"/>
              </w:rPr>
              <w:t>Writing assignments and testing.</w:t>
            </w:r>
          </w:p>
          <w:p w:rsidR="00D039B7" w:rsidRPr="00B26DE3" w:rsidRDefault="00D039B7" w:rsidP="00EC5F08">
            <w:pPr>
              <w:pStyle w:val="NoSpacing"/>
              <w:rPr>
                <w:rFonts w:asciiTheme="majorHAnsi" w:hAnsiTheme="majorHAnsi"/>
                <w:i/>
                <w:sz w:val="24"/>
                <w:szCs w:val="24"/>
              </w:rPr>
            </w:pPr>
          </w:p>
          <w:p w:rsidR="00D039B7" w:rsidRPr="00B26DE3" w:rsidRDefault="00D039B7" w:rsidP="00ED4B67">
            <w:pPr>
              <w:pStyle w:val="NoSpacing"/>
              <w:numPr>
                <w:ilvl w:val="0"/>
                <w:numId w:val="4"/>
              </w:numPr>
              <w:rPr>
                <w:rFonts w:asciiTheme="majorHAnsi" w:hAnsiTheme="majorHAnsi"/>
                <w:i/>
                <w:sz w:val="24"/>
                <w:szCs w:val="24"/>
              </w:rPr>
            </w:pPr>
            <w:r w:rsidRPr="00B26DE3">
              <w:rPr>
                <w:rFonts w:asciiTheme="majorHAnsi" w:hAnsiTheme="majorHAnsi"/>
                <w:i/>
                <w:sz w:val="24"/>
                <w:szCs w:val="24"/>
              </w:rPr>
              <w:lastRenderedPageBreak/>
              <w:t xml:space="preserve">Extra credit is </w:t>
            </w:r>
            <w:r w:rsidR="00ED4B67">
              <w:rPr>
                <w:rFonts w:asciiTheme="majorHAnsi" w:hAnsiTheme="majorHAnsi"/>
                <w:i/>
                <w:sz w:val="24"/>
                <w:szCs w:val="24"/>
              </w:rPr>
              <w:t xml:space="preserve">not </w:t>
            </w:r>
            <w:r w:rsidRPr="00B26DE3">
              <w:rPr>
                <w:rFonts w:asciiTheme="majorHAnsi" w:hAnsiTheme="majorHAnsi"/>
                <w:i/>
                <w:sz w:val="24"/>
                <w:szCs w:val="24"/>
              </w:rPr>
              <w:t>available</w:t>
            </w:r>
            <w:r w:rsidR="00ED4B67">
              <w:rPr>
                <w:rFonts w:asciiTheme="majorHAnsi" w:hAnsiTheme="majorHAnsi"/>
                <w:i/>
                <w:sz w:val="24"/>
                <w:szCs w:val="24"/>
              </w:rPr>
              <w:t>, don’t ask!</w:t>
            </w:r>
          </w:p>
        </w:tc>
      </w:tr>
      <w:tr w:rsidR="00D039B7" w:rsidRPr="001F6ED3" w:rsidTr="00EC5F08">
        <w:tc>
          <w:tcPr>
            <w:tcW w:w="4140" w:type="dxa"/>
            <w:tcBorders>
              <w:top w:val="single" w:sz="4" w:space="0" w:color="auto"/>
              <w:left w:val="single" w:sz="4" w:space="0" w:color="auto"/>
              <w:bottom w:val="single" w:sz="4" w:space="0" w:color="auto"/>
              <w:right w:val="single" w:sz="4" w:space="0" w:color="auto"/>
            </w:tcBorders>
          </w:tcPr>
          <w:p w:rsidR="00D039B7" w:rsidRPr="00B26DE3" w:rsidRDefault="00D039B7" w:rsidP="00EC5F08">
            <w:pPr>
              <w:rPr>
                <w:rFonts w:asciiTheme="majorHAnsi" w:hAnsiTheme="majorHAnsi"/>
                <w:b/>
                <w:i/>
                <w:color w:val="0000FF"/>
                <w:sz w:val="24"/>
                <w:szCs w:val="24"/>
              </w:rPr>
            </w:pPr>
            <w:r w:rsidRPr="00B26DE3">
              <w:rPr>
                <w:rFonts w:asciiTheme="majorHAnsi" w:hAnsiTheme="majorHAnsi"/>
                <w:b/>
                <w:i/>
                <w:color w:val="0000FF"/>
                <w:sz w:val="24"/>
                <w:szCs w:val="24"/>
              </w:rPr>
              <w:lastRenderedPageBreak/>
              <w:t>CLASSROOM CONDUCT:</w:t>
            </w:r>
          </w:p>
          <w:p w:rsidR="00D039B7" w:rsidRPr="00B26DE3" w:rsidRDefault="00D039B7" w:rsidP="00EC5F08">
            <w:pPr>
              <w:rPr>
                <w:rFonts w:asciiTheme="majorHAnsi" w:hAnsiTheme="majorHAnsi"/>
                <w:b/>
                <w:i/>
                <w:color w:val="0000FF"/>
                <w:sz w:val="24"/>
                <w:szCs w:val="24"/>
              </w:rPr>
            </w:pPr>
          </w:p>
          <w:p w:rsidR="00D039B7" w:rsidRPr="00B26DE3" w:rsidRDefault="00D039B7" w:rsidP="00EC5F08">
            <w:pPr>
              <w:rPr>
                <w:rFonts w:asciiTheme="majorHAnsi" w:hAnsiTheme="majorHAnsi"/>
                <w:b/>
                <w:i/>
                <w:color w:val="0000FF"/>
                <w:sz w:val="24"/>
                <w:szCs w:val="24"/>
              </w:rPr>
            </w:pPr>
          </w:p>
          <w:p w:rsidR="00D039B7" w:rsidRPr="00B26DE3" w:rsidRDefault="00D039B7" w:rsidP="00EC5F08">
            <w:pPr>
              <w:rPr>
                <w:rFonts w:asciiTheme="majorHAnsi" w:hAnsiTheme="majorHAnsi"/>
                <w:b/>
                <w:i/>
                <w:color w:val="0000FF"/>
                <w:sz w:val="24"/>
                <w:szCs w:val="24"/>
              </w:rPr>
            </w:pPr>
          </w:p>
          <w:p w:rsidR="00D039B7" w:rsidRPr="00B26DE3" w:rsidRDefault="00D039B7" w:rsidP="00EC5F08">
            <w:pPr>
              <w:rPr>
                <w:rFonts w:asciiTheme="majorHAnsi" w:hAnsiTheme="majorHAnsi"/>
                <w:b/>
                <w:i/>
                <w:color w:val="0000FF"/>
                <w:sz w:val="24"/>
                <w:szCs w:val="24"/>
              </w:rPr>
            </w:pPr>
            <w:r w:rsidRPr="00B26DE3">
              <w:rPr>
                <w:rFonts w:asciiTheme="majorHAnsi" w:hAnsiTheme="majorHAnsi"/>
                <w:b/>
                <w:i/>
                <w:color w:val="0000FF"/>
                <w:sz w:val="24"/>
                <w:szCs w:val="24"/>
              </w:rPr>
              <w:t xml:space="preserve">Please treat your fellow students with the same respect you wish to be shown. </w:t>
            </w:r>
          </w:p>
          <w:p w:rsidR="00D039B7" w:rsidRPr="00B26DE3" w:rsidRDefault="00D039B7" w:rsidP="00EC5F08">
            <w:pPr>
              <w:pStyle w:val="Style"/>
              <w:spacing w:before="240" w:line="278" w:lineRule="exact"/>
              <w:ind w:right="52"/>
              <w:rPr>
                <w:rFonts w:asciiTheme="majorHAnsi" w:hAnsiTheme="majorHAnsi"/>
                <w:b/>
                <w:i/>
                <w:color w:val="0000FF"/>
              </w:rPr>
            </w:pPr>
          </w:p>
        </w:tc>
        <w:tc>
          <w:tcPr>
            <w:tcW w:w="6120" w:type="dxa"/>
            <w:tcBorders>
              <w:top w:val="single" w:sz="4" w:space="0" w:color="auto"/>
              <w:left w:val="single" w:sz="4" w:space="0" w:color="auto"/>
              <w:bottom w:val="single" w:sz="4" w:space="0" w:color="auto"/>
              <w:right w:val="single" w:sz="4" w:space="0" w:color="auto"/>
            </w:tcBorders>
          </w:tcPr>
          <w:p w:rsidR="00D039B7" w:rsidRPr="00B26DE3" w:rsidRDefault="00D039B7" w:rsidP="00D039B7">
            <w:pPr>
              <w:pStyle w:val="ListParagraph"/>
              <w:numPr>
                <w:ilvl w:val="0"/>
                <w:numId w:val="4"/>
              </w:numPr>
              <w:autoSpaceDE w:val="0"/>
              <w:autoSpaceDN w:val="0"/>
              <w:adjustRightInd w:val="0"/>
              <w:spacing w:after="0" w:line="240" w:lineRule="auto"/>
              <w:rPr>
                <w:rFonts w:asciiTheme="majorHAnsi" w:hAnsiTheme="majorHAnsi"/>
                <w:i/>
                <w:sz w:val="24"/>
                <w:szCs w:val="24"/>
              </w:rPr>
            </w:pPr>
            <w:r w:rsidRPr="00B26DE3">
              <w:rPr>
                <w:rFonts w:asciiTheme="majorHAnsi" w:hAnsiTheme="majorHAnsi"/>
                <w:i/>
                <w:sz w:val="24"/>
                <w:szCs w:val="24"/>
              </w:rPr>
              <w:t xml:space="preserve">As approved by the Associated Student Organization and by the Academic Senate, all cell phones and electronic sound-emitting devices shall be turned off at all times during classes. Cell phones and pagers put on vibrate are acceptable, headsets and Recording devises are not permitted.  </w:t>
            </w:r>
          </w:p>
          <w:p w:rsidR="00D039B7" w:rsidRPr="00B26DE3" w:rsidRDefault="00D039B7" w:rsidP="00EC5F08">
            <w:pPr>
              <w:autoSpaceDE w:val="0"/>
              <w:autoSpaceDN w:val="0"/>
              <w:adjustRightInd w:val="0"/>
              <w:spacing w:after="0" w:line="240" w:lineRule="auto"/>
              <w:rPr>
                <w:rFonts w:asciiTheme="majorHAnsi" w:hAnsiTheme="majorHAnsi"/>
                <w:i/>
                <w:sz w:val="24"/>
                <w:szCs w:val="24"/>
              </w:rPr>
            </w:pPr>
          </w:p>
          <w:p w:rsidR="00D039B7" w:rsidRPr="009322BC" w:rsidRDefault="00D039B7" w:rsidP="00D039B7">
            <w:pPr>
              <w:pStyle w:val="ListParagraph"/>
              <w:numPr>
                <w:ilvl w:val="0"/>
                <w:numId w:val="4"/>
              </w:numPr>
              <w:autoSpaceDE w:val="0"/>
              <w:autoSpaceDN w:val="0"/>
              <w:adjustRightInd w:val="0"/>
              <w:spacing w:after="0" w:line="240" w:lineRule="auto"/>
              <w:jc w:val="both"/>
              <w:rPr>
                <w:rFonts w:asciiTheme="majorHAnsi" w:hAnsiTheme="majorHAnsi"/>
                <w:i/>
                <w:sz w:val="24"/>
                <w:szCs w:val="24"/>
              </w:rPr>
            </w:pPr>
            <w:r w:rsidRPr="00B26DE3">
              <w:rPr>
                <w:rFonts w:asciiTheme="majorHAnsi" w:hAnsiTheme="majorHAnsi"/>
                <w:i/>
                <w:sz w:val="24"/>
                <w:szCs w:val="24"/>
              </w:rPr>
              <w:t xml:space="preserve"> </w:t>
            </w:r>
            <w:r w:rsidRPr="009322BC">
              <w:rPr>
                <w:rFonts w:asciiTheme="majorHAnsi" w:hAnsiTheme="majorHAnsi"/>
                <w:i/>
                <w:sz w:val="24"/>
                <w:szCs w:val="24"/>
              </w:rPr>
              <w:t xml:space="preserve">State law in California prohibits the use of any electronic listening or recording device in the classroom without prior consent of the teacher and college administration. </w:t>
            </w:r>
          </w:p>
          <w:p w:rsidR="00D039B7" w:rsidRPr="009322BC" w:rsidRDefault="00D039B7" w:rsidP="00EC5F08">
            <w:pPr>
              <w:autoSpaceDE w:val="0"/>
              <w:autoSpaceDN w:val="0"/>
              <w:adjustRightInd w:val="0"/>
              <w:spacing w:after="0" w:line="240" w:lineRule="auto"/>
              <w:jc w:val="both"/>
              <w:rPr>
                <w:rFonts w:asciiTheme="majorHAnsi" w:hAnsiTheme="majorHAnsi"/>
                <w:i/>
                <w:sz w:val="24"/>
                <w:szCs w:val="24"/>
              </w:rPr>
            </w:pPr>
          </w:p>
          <w:p w:rsidR="00D039B7" w:rsidRPr="00B26DE3" w:rsidRDefault="00D039B7" w:rsidP="00D039B7">
            <w:pPr>
              <w:pStyle w:val="ListParagraph"/>
              <w:numPr>
                <w:ilvl w:val="0"/>
                <w:numId w:val="4"/>
              </w:numPr>
              <w:autoSpaceDE w:val="0"/>
              <w:autoSpaceDN w:val="0"/>
              <w:adjustRightInd w:val="0"/>
              <w:spacing w:after="0" w:line="240" w:lineRule="auto"/>
              <w:jc w:val="both"/>
              <w:rPr>
                <w:rFonts w:asciiTheme="majorHAnsi" w:hAnsiTheme="majorHAnsi"/>
                <w:sz w:val="24"/>
                <w:szCs w:val="24"/>
              </w:rPr>
            </w:pPr>
            <w:r w:rsidRPr="009322BC">
              <w:rPr>
                <w:rFonts w:asciiTheme="majorHAnsi" w:hAnsiTheme="majorHAnsi"/>
                <w:i/>
                <w:sz w:val="24"/>
                <w:szCs w:val="24"/>
              </w:rPr>
              <w:t>Any student who needs to use electronic aids must secure the consent from me.  If I decide and agree to your request, a notice of consent must be forwarded to the Dean of Academic Affairs for approval (To make it clear, I will not agree to any such request under any circumstances).</w:t>
            </w:r>
          </w:p>
        </w:tc>
      </w:tr>
      <w:tr w:rsidR="00D039B7" w:rsidRPr="001F6ED3" w:rsidTr="00EC5F08">
        <w:tc>
          <w:tcPr>
            <w:tcW w:w="4140" w:type="dxa"/>
            <w:tcBorders>
              <w:top w:val="single" w:sz="4" w:space="0" w:color="auto"/>
              <w:left w:val="single" w:sz="4" w:space="0" w:color="auto"/>
              <w:bottom w:val="single" w:sz="4" w:space="0" w:color="auto"/>
              <w:right w:val="single" w:sz="4" w:space="0" w:color="auto"/>
            </w:tcBorders>
          </w:tcPr>
          <w:p w:rsidR="00D039B7" w:rsidRPr="00B26DE3" w:rsidRDefault="00D039B7" w:rsidP="00EC5F08">
            <w:pPr>
              <w:rPr>
                <w:rFonts w:asciiTheme="majorHAnsi" w:hAnsiTheme="majorHAnsi"/>
                <w:b/>
                <w:i/>
                <w:color w:val="0000FF"/>
                <w:sz w:val="24"/>
                <w:szCs w:val="24"/>
              </w:rPr>
            </w:pPr>
          </w:p>
          <w:p w:rsidR="00D039B7" w:rsidRPr="00B26DE3" w:rsidRDefault="00D039B7" w:rsidP="00EC5F08">
            <w:pPr>
              <w:rPr>
                <w:rFonts w:asciiTheme="majorHAnsi" w:hAnsiTheme="majorHAnsi"/>
                <w:b/>
                <w:i/>
                <w:color w:val="0000FF"/>
                <w:sz w:val="24"/>
                <w:szCs w:val="24"/>
              </w:rPr>
            </w:pPr>
            <w:r w:rsidRPr="00B26DE3">
              <w:rPr>
                <w:rFonts w:asciiTheme="majorHAnsi" w:hAnsiTheme="majorHAnsi"/>
                <w:b/>
                <w:i/>
                <w:color w:val="0000FF"/>
                <w:sz w:val="24"/>
                <w:szCs w:val="24"/>
              </w:rPr>
              <w:t>SEXUAL HARASSMENT</w:t>
            </w:r>
          </w:p>
        </w:tc>
        <w:tc>
          <w:tcPr>
            <w:tcW w:w="6120" w:type="dxa"/>
            <w:tcBorders>
              <w:top w:val="single" w:sz="4" w:space="0" w:color="auto"/>
              <w:left w:val="single" w:sz="4" w:space="0" w:color="auto"/>
              <w:bottom w:val="single" w:sz="4" w:space="0" w:color="auto"/>
              <w:right w:val="single" w:sz="4" w:space="0" w:color="auto"/>
            </w:tcBorders>
          </w:tcPr>
          <w:p w:rsidR="00D039B7" w:rsidRPr="00B26DE3" w:rsidRDefault="00D039B7" w:rsidP="00D039B7">
            <w:pPr>
              <w:numPr>
                <w:ilvl w:val="0"/>
                <w:numId w:val="4"/>
              </w:numPr>
              <w:autoSpaceDE w:val="0"/>
              <w:autoSpaceDN w:val="0"/>
              <w:adjustRightInd w:val="0"/>
              <w:spacing w:after="0" w:line="240" w:lineRule="auto"/>
              <w:jc w:val="both"/>
              <w:rPr>
                <w:rFonts w:asciiTheme="majorHAnsi" w:hAnsiTheme="majorHAnsi"/>
                <w:i/>
                <w:sz w:val="24"/>
                <w:szCs w:val="24"/>
              </w:rPr>
            </w:pPr>
            <w:r w:rsidRPr="00B26DE3">
              <w:rPr>
                <w:rFonts w:asciiTheme="majorHAnsi" w:hAnsiTheme="majorHAnsi"/>
                <w:i/>
                <w:sz w:val="24"/>
                <w:szCs w:val="24"/>
              </w:rPr>
              <w:t xml:space="preserve">It is the policy of the Los Angeles Community College District to provide an educational, employment and business environment free of unwelcome sexual advances, requests for sexual favors, and other verbal or physical conduct or communications constituting sexual harassment, as defined and otherwise prohibited by state and federal statutes. </w:t>
            </w:r>
          </w:p>
          <w:p w:rsidR="00D039B7" w:rsidRPr="00B26DE3" w:rsidRDefault="00D039B7" w:rsidP="00EC5F08">
            <w:pPr>
              <w:tabs>
                <w:tab w:val="num" w:pos="360"/>
              </w:tabs>
              <w:autoSpaceDE w:val="0"/>
              <w:autoSpaceDN w:val="0"/>
              <w:adjustRightInd w:val="0"/>
              <w:ind w:left="360" w:hanging="360"/>
              <w:rPr>
                <w:rFonts w:asciiTheme="majorHAnsi" w:hAnsiTheme="majorHAnsi"/>
                <w:i/>
                <w:sz w:val="24"/>
                <w:szCs w:val="24"/>
              </w:rPr>
            </w:pPr>
          </w:p>
        </w:tc>
      </w:tr>
      <w:tr w:rsidR="00D039B7" w:rsidRPr="001F6ED3" w:rsidTr="00EC5F08">
        <w:tc>
          <w:tcPr>
            <w:tcW w:w="4140" w:type="dxa"/>
            <w:tcBorders>
              <w:top w:val="single" w:sz="4" w:space="0" w:color="auto"/>
              <w:left w:val="single" w:sz="4" w:space="0" w:color="auto"/>
              <w:bottom w:val="single" w:sz="4" w:space="0" w:color="auto"/>
              <w:right w:val="single" w:sz="4" w:space="0" w:color="auto"/>
            </w:tcBorders>
          </w:tcPr>
          <w:p w:rsidR="00552F9E" w:rsidRDefault="00552F9E" w:rsidP="00EC5F08">
            <w:pPr>
              <w:pStyle w:val="Style"/>
              <w:spacing w:before="240" w:line="278" w:lineRule="exact"/>
              <w:ind w:left="33" w:right="52"/>
              <w:rPr>
                <w:rFonts w:asciiTheme="majorHAnsi" w:hAnsiTheme="majorHAnsi"/>
                <w:b/>
                <w:i/>
                <w:color w:val="0000FF"/>
              </w:rPr>
            </w:pPr>
            <w:r>
              <w:rPr>
                <w:rFonts w:asciiTheme="majorHAnsi" w:hAnsiTheme="majorHAnsi"/>
                <w:b/>
                <w:i/>
                <w:color w:val="0000FF"/>
              </w:rPr>
              <w:t>DISTRICT ACADEMIC DISHONESTY POLICY</w:t>
            </w:r>
          </w:p>
          <w:p w:rsidR="00552F9E" w:rsidRDefault="00552F9E" w:rsidP="00EC5F08">
            <w:pPr>
              <w:pStyle w:val="Style"/>
              <w:spacing w:before="240" w:line="278" w:lineRule="exact"/>
              <w:ind w:left="33" w:right="52"/>
              <w:rPr>
                <w:rFonts w:asciiTheme="majorHAnsi" w:hAnsiTheme="majorHAnsi"/>
                <w:b/>
                <w:i/>
                <w:color w:val="0000FF"/>
              </w:rPr>
            </w:pPr>
          </w:p>
          <w:p w:rsidR="00552F9E" w:rsidRDefault="00552F9E" w:rsidP="00EC5F08">
            <w:pPr>
              <w:pStyle w:val="Style"/>
              <w:spacing w:before="240" w:line="278" w:lineRule="exact"/>
              <w:ind w:left="33" w:right="52"/>
              <w:rPr>
                <w:rFonts w:asciiTheme="majorHAnsi" w:hAnsiTheme="majorHAnsi"/>
                <w:b/>
                <w:i/>
                <w:color w:val="0000FF"/>
              </w:rPr>
            </w:pPr>
          </w:p>
          <w:p w:rsidR="00552F9E" w:rsidRDefault="00552F9E" w:rsidP="00EC5F08">
            <w:pPr>
              <w:pStyle w:val="Style"/>
              <w:spacing w:before="240" w:line="278" w:lineRule="exact"/>
              <w:ind w:left="33" w:right="52"/>
              <w:rPr>
                <w:rFonts w:asciiTheme="majorHAnsi" w:hAnsiTheme="majorHAnsi"/>
                <w:b/>
                <w:i/>
                <w:color w:val="0000FF"/>
              </w:rPr>
            </w:pPr>
          </w:p>
          <w:p w:rsidR="00D039B7" w:rsidRPr="00B26DE3" w:rsidRDefault="00D039B7" w:rsidP="00EC5F08">
            <w:pPr>
              <w:pStyle w:val="Style"/>
              <w:spacing w:before="240" w:line="278" w:lineRule="exact"/>
              <w:ind w:left="33" w:right="52"/>
              <w:rPr>
                <w:rFonts w:asciiTheme="majorHAnsi" w:hAnsiTheme="majorHAnsi" w:cs="Times New Roman"/>
                <w:i/>
                <w:iCs/>
              </w:rPr>
            </w:pPr>
            <w:r w:rsidRPr="00B26DE3">
              <w:rPr>
                <w:rFonts w:asciiTheme="majorHAnsi" w:hAnsiTheme="majorHAnsi"/>
                <w:b/>
                <w:i/>
                <w:color w:val="0000FF"/>
              </w:rPr>
              <w:t>PLAGIARISM</w:t>
            </w:r>
          </w:p>
          <w:p w:rsidR="00D039B7" w:rsidRPr="009C772C" w:rsidRDefault="00D039B7" w:rsidP="00D039B7">
            <w:pPr>
              <w:pStyle w:val="Style"/>
              <w:numPr>
                <w:ilvl w:val="0"/>
                <w:numId w:val="4"/>
              </w:numPr>
              <w:spacing w:before="240" w:line="278" w:lineRule="exact"/>
              <w:ind w:right="52"/>
              <w:jc w:val="both"/>
              <w:rPr>
                <w:rFonts w:asciiTheme="majorHAnsi" w:hAnsiTheme="majorHAnsi" w:cs="Times New Roman"/>
              </w:rPr>
            </w:pPr>
            <w:r w:rsidRPr="00B26DE3">
              <w:rPr>
                <w:rFonts w:asciiTheme="majorHAnsi" w:hAnsiTheme="majorHAnsi" w:cs="Times New Roman"/>
                <w:i/>
                <w:iCs/>
              </w:rPr>
              <w:t xml:space="preserve">Definition: </w:t>
            </w:r>
            <w:r w:rsidRPr="00B26DE3">
              <w:rPr>
                <w:rFonts w:asciiTheme="majorHAnsi" w:hAnsiTheme="majorHAnsi" w:cs="Times New Roman"/>
                <w:i/>
              </w:rPr>
              <w:t xml:space="preserve">Plagiarism is a student's </w:t>
            </w:r>
            <w:r w:rsidRPr="009322BC">
              <w:rPr>
                <w:rFonts w:asciiTheme="majorHAnsi" w:hAnsiTheme="majorHAnsi" w:cs="Times New Roman"/>
                <w:b/>
                <w:i/>
                <w:u w:val="single"/>
              </w:rPr>
              <w:t>failure</w:t>
            </w:r>
            <w:r w:rsidRPr="00B26DE3">
              <w:rPr>
                <w:rFonts w:asciiTheme="majorHAnsi" w:hAnsiTheme="majorHAnsi" w:cs="Times New Roman"/>
                <w:i/>
              </w:rPr>
              <w:t xml:space="preserve"> to distinguish his or her own words and ideas from those of a source the student has consulted. Ideas derived from another, whether presented as </w:t>
            </w:r>
            <w:r w:rsidRPr="00B26DE3">
              <w:rPr>
                <w:rFonts w:asciiTheme="majorHAnsi" w:hAnsiTheme="majorHAnsi" w:cs="Times New Roman"/>
                <w:i/>
              </w:rPr>
              <w:lastRenderedPageBreak/>
              <w:t xml:space="preserve">exact words, a paraphrase, </w:t>
            </w:r>
            <w:proofErr w:type="gramStart"/>
            <w:r w:rsidRPr="00B26DE3">
              <w:rPr>
                <w:rFonts w:asciiTheme="majorHAnsi" w:hAnsiTheme="majorHAnsi" w:cs="Times New Roman"/>
                <w:i/>
              </w:rPr>
              <w:t>a</w:t>
            </w:r>
            <w:proofErr w:type="gramEnd"/>
            <w:r w:rsidRPr="00B26DE3">
              <w:rPr>
                <w:rFonts w:asciiTheme="majorHAnsi" w:hAnsiTheme="majorHAnsi" w:cs="Times New Roman"/>
                <w:i/>
              </w:rPr>
              <w:t xml:space="preserve"> summary or quoted phrase, must always be appropriately referenced to the source, whether the source is printed, electronic, or spoken. Whenever exact words are used, quotation marks or an indented block indicator of a quotation must be used, together with the proper citation in a style required by the professor. </w:t>
            </w:r>
          </w:p>
          <w:p w:rsidR="00D039B7" w:rsidRPr="00B26DE3" w:rsidRDefault="00D039B7" w:rsidP="00D039B7">
            <w:pPr>
              <w:pStyle w:val="Style"/>
              <w:numPr>
                <w:ilvl w:val="0"/>
                <w:numId w:val="4"/>
              </w:numPr>
              <w:spacing w:before="240" w:line="278" w:lineRule="exact"/>
              <w:ind w:right="52"/>
              <w:jc w:val="both"/>
              <w:rPr>
                <w:rFonts w:asciiTheme="majorHAnsi" w:hAnsiTheme="majorHAnsi" w:cs="Times New Roman"/>
              </w:rPr>
            </w:pPr>
            <w:r w:rsidRPr="00B26DE3">
              <w:rPr>
                <w:rFonts w:asciiTheme="majorHAnsi" w:hAnsiTheme="majorHAnsi" w:cs="Times New Roman"/>
                <w:i/>
              </w:rPr>
              <w:t>Usually, three or more words in a row copied from a source without a citation constitutes plagiarism</w:t>
            </w:r>
            <w:r w:rsidRPr="00B26DE3">
              <w:rPr>
                <w:rFonts w:asciiTheme="majorHAnsi" w:hAnsiTheme="majorHAnsi" w:cs="Times New Roman"/>
              </w:rPr>
              <w:t xml:space="preserve">. </w:t>
            </w:r>
          </w:p>
          <w:p w:rsidR="00D039B7" w:rsidRDefault="00D039B7" w:rsidP="00EC5F08">
            <w:pPr>
              <w:rPr>
                <w:rFonts w:asciiTheme="majorHAnsi" w:hAnsiTheme="majorHAnsi"/>
                <w:b/>
                <w:i/>
                <w:color w:val="0000FF"/>
                <w:sz w:val="24"/>
                <w:szCs w:val="24"/>
              </w:rPr>
            </w:pPr>
          </w:p>
          <w:p w:rsidR="00EC387C" w:rsidRDefault="00EC387C" w:rsidP="00EC5F08">
            <w:pPr>
              <w:rPr>
                <w:rFonts w:asciiTheme="majorHAnsi" w:hAnsiTheme="majorHAnsi"/>
                <w:b/>
                <w:i/>
                <w:color w:val="0000FF"/>
                <w:sz w:val="24"/>
                <w:szCs w:val="24"/>
              </w:rPr>
            </w:pPr>
            <w:r>
              <w:rPr>
                <w:rFonts w:asciiTheme="majorHAnsi" w:hAnsiTheme="majorHAnsi"/>
                <w:b/>
                <w:i/>
                <w:color w:val="0000FF"/>
                <w:sz w:val="24"/>
                <w:szCs w:val="24"/>
              </w:rPr>
              <w:t>www.Turnitin.com</w:t>
            </w:r>
          </w:p>
          <w:p w:rsidR="00EC387C" w:rsidRDefault="00EC387C" w:rsidP="00EC5F08">
            <w:pPr>
              <w:rPr>
                <w:rFonts w:asciiTheme="majorHAnsi" w:hAnsiTheme="majorHAnsi"/>
                <w:b/>
                <w:i/>
                <w:color w:val="0000FF"/>
                <w:sz w:val="24"/>
                <w:szCs w:val="24"/>
              </w:rPr>
            </w:pPr>
          </w:p>
          <w:p w:rsidR="00EC387C" w:rsidRDefault="00EC387C" w:rsidP="00EC5F08">
            <w:pPr>
              <w:rPr>
                <w:rFonts w:asciiTheme="majorHAnsi" w:hAnsiTheme="majorHAnsi"/>
                <w:b/>
                <w:i/>
                <w:color w:val="0000FF"/>
                <w:sz w:val="24"/>
                <w:szCs w:val="24"/>
              </w:rPr>
            </w:pPr>
          </w:p>
          <w:p w:rsidR="00EC387C" w:rsidRDefault="00EC387C" w:rsidP="00EC5F08">
            <w:pPr>
              <w:rPr>
                <w:rFonts w:asciiTheme="majorHAnsi" w:hAnsiTheme="majorHAnsi"/>
                <w:b/>
                <w:i/>
                <w:color w:val="0000FF"/>
                <w:sz w:val="24"/>
                <w:szCs w:val="24"/>
              </w:rPr>
            </w:pPr>
          </w:p>
          <w:p w:rsidR="00EC387C" w:rsidRDefault="00EC387C" w:rsidP="00EC5F08">
            <w:pPr>
              <w:rPr>
                <w:rFonts w:asciiTheme="majorHAnsi" w:hAnsiTheme="majorHAnsi"/>
                <w:b/>
                <w:i/>
                <w:color w:val="0000FF"/>
                <w:sz w:val="24"/>
                <w:szCs w:val="24"/>
              </w:rPr>
            </w:pPr>
          </w:p>
          <w:p w:rsidR="00EC387C" w:rsidRDefault="00EC387C" w:rsidP="00EC5F08">
            <w:pPr>
              <w:rPr>
                <w:rFonts w:asciiTheme="majorHAnsi" w:hAnsiTheme="majorHAnsi"/>
                <w:b/>
                <w:i/>
                <w:color w:val="0000FF"/>
                <w:sz w:val="24"/>
                <w:szCs w:val="24"/>
              </w:rPr>
            </w:pPr>
          </w:p>
          <w:p w:rsidR="00EC387C" w:rsidRDefault="00EC387C" w:rsidP="00EC5F08">
            <w:pPr>
              <w:rPr>
                <w:rFonts w:asciiTheme="majorHAnsi" w:hAnsiTheme="majorHAnsi"/>
                <w:b/>
                <w:i/>
                <w:color w:val="0000FF"/>
                <w:sz w:val="24"/>
                <w:szCs w:val="24"/>
              </w:rPr>
            </w:pPr>
          </w:p>
          <w:p w:rsidR="00EC387C" w:rsidRDefault="00EC387C" w:rsidP="00EC5F08">
            <w:pPr>
              <w:rPr>
                <w:rFonts w:asciiTheme="majorHAnsi" w:hAnsiTheme="majorHAnsi"/>
                <w:b/>
                <w:i/>
                <w:color w:val="0000FF"/>
                <w:sz w:val="24"/>
                <w:szCs w:val="24"/>
              </w:rPr>
            </w:pPr>
          </w:p>
          <w:p w:rsidR="00EC387C" w:rsidRDefault="00EC387C" w:rsidP="00EC5F08">
            <w:pPr>
              <w:rPr>
                <w:rFonts w:asciiTheme="majorHAnsi" w:hAnsiTheme="majorHAnsi"/>
                <w:b/>
                <w:i/>
                <w:color w:val="0000FF"/>
                <w:sz w:val="24"/>
                <w:szCs w:val="24"/>
              </w:rPr>
            </w:pPr>
          </w:p>
          <w:p w:rsidR="00EC387C" w:rsidRPr="00B26DE3" w:rsidRDefault="00EC387C" w:rsidP="00EC5F08">
            <w:pPr>
              <w:rPr>
                <w:rFonts w:asciiTheme="majorHAnsi" w:hAnsiTheme="majorHAnsi"/>
                <w:b/>
                <w:i/>
                <w:color w:val="0000FF"/>
                <w:sz w:val="24"/>
                <w:szCs w:val="24"/>
              </w:rPr>
            </w:pPr>
          </w:p>
          <w:p w:rsidR="00D039B7" w:rsidRPr="00B26DE3" w:rsidRDefault="00D039B7" w:rsidP="00EC5F08">
            <w:pPr>
              <w:rPr>
                <w:rFonts w:asciiTheme="majorHAnsi" w:hAnsiTheme="majorHAnsi"/>
                <w:b/>
                <w:i/>
                <w:color w:val="0000FF"/>
                <w:sz w:val="24"/>
                <w:szCs w:val="24"/>
              </w:rPr>
            </w:pPr>
            <w:r w:rsidRPr="00B26DE3">
              <w:rPr>
                <w:rFonts w:asciiTheme="majorHAnsi" w:hAnsiTheme="majorHAnsi"/>
                <w:b/>
                <w:i/>
                <w:color w:val="0000FF"/>
                <w:sz w:val="24"/>
                <w:szCs w:val="24"/>
              </w:rPr>
              <w:t>SMOKING:</w:t>
            </w:r>
          </w:p>
          <w:p w:rsidR="00D039B7" w:rsidRPr="00B26DE3" w:rsidRDefault="00D039B7" w:rsidP="00EC5F08">
            <w:pPr>
              <w:rPr>
                <w:rFonts w:asciiTheme="majorHAnsi" w:hAnsiTheme="majorHAnsi"/>
                <w:b/>
                <w:i/>
                <w:color w:val="0000FF"/>
                <w:sz w:val="24"/>
                <w:szCs w:val="24"/>
              </w:rPr>
            </w:pPr>
            <w:r w:rsidRPr="00B26DE3">
              <w:rPr>
                <w:rFonts w:asciiTheme="majorHAnsi" w:hAnsiTheme="majorHAnsi"/>
                <w:b/>
                <w:i/>
                <w:color w:val="0000FF"/>
                <w:sz w:val="24"/>
                <w:szCs w:val="24"/>
              </w:rPr>
              <w:t>Classrooms are non-smoking areas.</w:t>
            </w:r>
          </w:p>
          <w:p w:rsidR="00D039B7" w:rsidRPr="00B26DE3" w:rsidRDefault="00D039B7" w:rsidP="00EC5F08">
            <w:pPr>
              <w:rPr>
                <w:rFonts w:asciiTheme="majorHAnsi" w:hAnsiTheme="majorHAnsi"/>
                <w:b/>
                <w:i/>
                <w:color w:val="0000FF"/>
                <w:sz w:val="24"/>
                <w:szCs w:val="24"/>
              </w:rPr>
            </w:pPr>
          </w:p>
        </w:tc>
        <w:tc>
          <w:tcPr>
            <w:tcW w:w="6120" w:type="dxa"/>
            <w:tcBorders>
              <w:top w:val="single" w:sz="4" w:space="0" w:color="auto"/>
              <w:left w:val="single" w:sz="4" w:space="0" w:color="auto"/>
              <w:bottom w:val="single" w:sz="4" w:space="0" w:color="auto"/>
              <w:right w:val="single" w:sz="4" w:space="0" w:color="auto"/>
            </w:tcBorders>
          </w:tcPr>
          <w:p w:rsidR="00552F9E" w:rsidRPr="00456FE8" w:rsidRDefault="00552F9E" w:rsidP="00552F9E">
            <w:pPr>
              <w:pStyle w:val="Style"/>
              <w:numPr>
                <w:ilvl w:val="0"/>
                <w:numId w:val="4"/>
              </w:numPr>
              <w:tabs>
                <w:tab w:val="clear" w:pos="360"/>
                <w:tab w:val="num" w:pos="450"/>
              </w:tabs>
              <w:spacing w:before="244" w:line="273" w:lineRule="exact"/>
              <w:ind w:left="33" w:right="119"/>
              <w:jc w:val="both"/>
              <w:rPr>
                <w:rFonts w:asciiTheme="majorHAnsi" w:hAnsiTheme="majorHAnsi" w:cs="Times New Roman"/>
              </w:rPr>
            </w:pPr>
            <w:r>
              <w:rPr>
                <w:rFonts w:asciiTheme="majorHAnsi" w:hAnsiTheme="majorHAnsi"/>
                <w:i/>
              </w:rPr>
              <w:lastRenderedPageBreak/>
              <w:t xml:space="preserve">9803.28 Academic Dishonesty.  </w:t>
            </w:r>
            <w:r w:rsidRPr="00456FE8">
              <w:rPr>
                <w:rFonts w:asciiTheme="majorHAnsi" w:hAnsiTheme="majorHAnsi" w:cs="Times New Roman"/>
                <w:i/>
              </w:rPr>
              <w:t xml:space="preserve">Violations of Academic integrity include, </w:t>
            </w:r>
            <w:r>
              <w:rPr>
                <w:rFonts w:asciiTheme="majorHAnsi" w:hAnsiTheme="majorHAnsi" w:cs="Times New Roman"/>
                <w:i/>
              </w:rPr>
              <w:t>but are not limited to</w:t>
            </w:r>
            <w:r w:rsidRPr="00456FE8">
              <w:rPr>
                <w:rFonts w:asciiTheme="majorHAnsi" w:hAnsiTheme="majorHAnsi" w:cs="Times New Roman"/>
                <w:i/>
              </w:rPr>
              <w:t xml:space="preserve"> the following actions: Cheating on an exam, plagiarism, w</w:t>
            </w:r>
            <w:r>
              <w:rPr>
                <w:rFonts w:asciiTheme="majorHAnsi" w:hAnsiTheme="majorHAnsi" w:cs="Times New Roman"/>
                <w:i/>
              </w:rPr>
              <w:t xml:space="preserve">orking together on an assignment paper or </w:t>
            </w:r>
            <w:r w:rsidRPr="00456FE8">
              <w:rPr>
                <w:rFonts w:asciiTheme="majorHAnsi" w:hAnsiTheme="majorHAnsi" w:cs="Times New Roman"/>
                <w:i/>
              </w:rPr>
              <w:t>project when the instructor has specifically stated students should not do so, submitting the same term paper to one or more than one instructor, or allowing another individual to assume one’s identity for the purpose of enhancing one’s grade.</w:t>
            </w:r>
          </w:p>
          <w:p w:rsidR="00D039B7" w:rsidRPr="00B26DE3" w:rsidRDefault="00D039B7" w:rsidP="00D039B7">
            <w:pPr>
              <w:pStyle w:val="Style"/>
              <w:numPr>
                <w:ilvl w:val="0"/>
                <w:numId w:val="4"/>
              </w:numPr>
              <w:spacing w:before="264" w:line="393" w:lineRule="exact"/>
              <w:ind w:right="1"/>
              <w:jc w:val="both"/>
              <w:rPr>
                <w:rFonts w:asciiTheme="majorHAnsi" w:hAnsiTheme="majorHAnsi"/>
                <w:i/>
              </w:rPr>
            </w:pPr>
            <w:r w:rsidRPr="009322BC">
              <w:rPr>
                <w:rFonts w:asciiTheme="majorHAnsi" w:hAnsiTheme="majorHAnsi"/>
                <w:b/>
                <w:i/>
                <w:u w:val="single"/>
              </w:rPr>
              <w:t>Plagiarism is a form of cheating.  Any student who uses the published or unpublished writing, ideas, and/or words of another person without crediting the author will receive a FAIL for the assignment</w:t>
            </w:r>
            <w:r w:rsidRPr="00B26DE3">
              <w:rPr>
                <w:rFonts w:asciiTheme="majorHAnsi" w:hAnsiTheme="majorHAnsi"/>
                <w:i/>
                <w:u w:val="single"/>
              </w:rPr>
              <w:t xml:space="preserve">. Further disciplinary actions may be taken. If a student </w:t>
            </w:r>
            <w:r w:rsidRPr="00B26DE3">
              <w:rPr>
                <w:rFonts w:asciiTheme="majorHAnsi" w:hAnsiTheme="majorHAnsi"/>
                <w:i/>
                <w:u w:val="single"/>
              </w:rPr>
              <w:lastRenderedPageBreak/>
              <w:t>copies from another student's paper, this is also plagiarism. In this case, both students will fail the assignment</w:t>
            </w:r>
            <w:r w:rsidRPr="00B26DE3">
              <w:rPr>
                <w:rFonts w:asciiTheme="majorHAnsi" w:hAnsiTheme="majorHAnsi"/>
                <w:i/>
              </w:rPr>
              <w:t xml:space="preserve">. </w:t>
            </w:r>
          </w:p>
          <w:p w:rsidR="00D039B7" w:rsidRPr="00B26DE3" w:rsidRDefault="00D039B7" w:rsidP="00D039B7">
            <w:pPr>
              <w:pStyle w:val="Style"/>
              <w:numPr>
                <w:ilvl w:val="0"/>
                <w:numId w:val="4"/>
              </w:numPr>
              <w:spacing w:before="249" w:line="278" w:lineRule="exact"/>
              <w:ind w:right="52"/>
              <w:jc w:val="both"/>
              <w:rPr>
                <w:rFonts w:asciiTheme="majorHAnsi" w:hAnsiTheme="majorHAnsi" w:cs="Times New Roman"/>
                <w:i/>
              </w:rPr>
            </w:pPr>
            <w:r w:rsidRPr="00B26DE3">
              <w:rPr>
                <w:rFonts w:asciiTheme="majorHAnsi" w:hAnsiTheme="majorHAnsi" w:cs="Times New Roman"/>
                <w:i/>
                <w:iCs/>
              </w:rPr>
              <w:t xml:space="preserve">Penalty: </w:t>
            </w:r>
            <w:r w:rsidRPr="00B26DE3">
              <w:rPr>
                <w:rFonts w:asciiTheme="majorHAnsi" w:hAnsiTheme="majorHAnsi" w:cs="Times New Roman"/>
                <w:i/>
              </w:rPr>
              <w:t xml:space="preserve">The penalty process is; your assignment is decided by the instructor and departmental policies with the following suggested progressive discipline guidelines: warning, rewrite assignment, zero points on assignment, or Administrative discipline. </w:t>
            </w:r>
          </w:p>
          <w:p w:rsidR="00D039B7" w:rsidRPr="00B26DE3" w:rsidRDefault="00D039B7" w:rsidP="00D039B7">
            <w:pPr>
              <w:pStyle w:val="Style"/>
              <w:numPr>
                <w:ilvl w:val="0"/>
                <w:numId w:val="4"/>
              </w:numPr>
              <w:spacing w:before="244" w:line="273" w:lineRule="exact"/>
              <w:ind w:right="119"/>
              <w:jc w:val="both"/>
              <w:rPr>
                <w:rFonts w:asciiTheme="majorHAnsi" w:hAnsiTheme="majorHAnsi" w:cs="Times New Roman"/>
                <w:i/>
              </w:rPr>
            </w:pPr>
            <w:r w:rsidRPr="00B26DE3">
              <w:rPr>
                <w:rFonts w:asciiTheme="majorHAnsi" w:hAnsiTheme="majorHAnsi" w:cs="Times New Roman"/>
                <w:i/>
                <w:iCs/>
              </w:rPr>
              <w:t xml:space="preserve">Appeals: </w:t>
            </w:r>
            <w:r w:rsidRPr="00B26DE3">
              <w:rPr>
                <w:rFonts w:asciiTheme="majorHAnsi" w:hAnsiTheme="majorHAnsi" w:cs="Times New Roman"/>
                <w:i/>
              </w:rPr>
              <w:t xml:space="preserve">Appeals should be directed to the Social and Behavioral Sciences Division Chair Brad Young, for further action as required by due process. </w:t>
            </w:r>
          </w:p>
          <w:p w:rsidR="00D039B7" w:rsidRPr="00B26DE3" w:rsidRDefault="00D039B7" w:rsidP="00EC5F08">
            <w:pPr>
              <w:jc w:val="both"/>
              <w:rPr>
                <w:rFonts w:asciiTheme="majorHAnsi" w:hAnsiTheme="majorHAnsi"/>
                <w:i/>
                <w:sz w:val="24"/>
                <w:szCs w:val="24"/>
              </w:rPr>
            </w:pPr>
          </w:p>
          <w:p w:rsidR="00EC387C" w:rsidRDefault="00EC387C" w:rsidP="00EC387C">
            <w:pPr>
              <w:pStyle w:val="Style"/>
              <w:numPr>
                <w:ilvl w:val="0"/>
                <w:numId w:val="5"/>
              </w:numPr>
              <w:spacing w:before="244" w:line="273" w:lineRule="exact"/>
              <w:ind w:right="119"/>
              <w:jc w:val="both"/>
              <w:rPr>
                <w:rFonts w:asciiTheme="majorHAnsi" w:hAnsiTheme="majorHAnsi" w:cs="Times New Roman"/>
              </w:rPr>
            </w:pPr>
            <w:r>
              <w:rPr>
                <w:rFonts w:asciiTheme="majorHAnsi" w:hAnsiTheme="majorHAnsi" w:cs="Times New Roman"/>
              </w:rPr>
              <w:t xml:space="preserve">Students are expected to sign up and register at the website </w:t>
            </w:r>
            <w:hyperlink r:id="rId10" w:history="1">
              <w:r w:rsidRPr="00DB1751">
                <w:rPr>
                  <w:rStyle w:val="Hyperlink"/>
                  <w:rFonts w:asciiTheme="majorHAnsi" w:hAnsiTheme="majorHAnsi" w:cs="Times New Roman"/>
                </w:rPr>
                <w:t>www.Turnitin.com</w:t>
              </w:r>
            </w:hyperlink>
            <w:r>
              <w:rPr>
                <w:rFonts w:asciiTheme="majorHAnsi" w:hAnsiTheme="majorHAnsi" w:cs="Times New Roman"/>
              </w:rPr>
              <w:t xml:space="preserve">. </w:t>
            </w:r>
            <w:r w:rsidR="00526B32">
              <w:rPr>
                <w:rFonts w:asciiTheme="majorHAnsi" w:hAnsiTheme="majorHAnsi" w:cs="Times New Roman"/>
              </w:rPr>
              <w:t xml:space="preserve"> (Ask Instructor)</w:t>
            </w:r>
          </w:p>
          <w:p w:rsidR="00EC387C" w:rsidRDefault="00EC387C" w:rsidP="00EC387C">
            <w:pPr>
              <w:pStyle w:val="Style"/>
              <w:numPr>
                <w:ilvl w:val="0"/>
                <w:numId w:val="5"/>
              </w:numPr>
              <w:spacing w:before="244" w:line="273" w:lineRule="exact"/>
              <w:ind w:right="119"/>
              <w:jc w:val="both"/>
              <w:rPr>
                <w:rFonts w:asciiTheme="majorHAnsi" w:hAnsiTheme="majorHAnsi" w:cs="Times New Roman"/>
              </w:rPr>
            </w:pPr>
            <w:r>
              <w:rPr>
                <w:rFonts w:asciiTheme="majorHAnsi" w:hAnsiTheme="majorHAnsi" w:cs="Times New Roman"/>
              </w:rPr>
              <w:t>Obtain a user name</w:t>
            </w:r>
          </w:p>
          <w:p w:rsidR="00EC387C" w:rsidRDefault="00EC387C" w:rsidP="00EC387C">
            <w:pPr>
              <w:pStyle w:val="Style"/>
              <w:numPr>
                <w:ilvl w:val="0"/>
                <w:numId w:val="5"/>
              </w:numPr>
              <w:spacing w:before="244" w:line="273" w:lineRule="exact"/>
              <w:ind w:right="119"/>
              <w:jc w:val="both"/>
              <w:rPr>
                <w:rFonts w:asciiTheme="majorHAnsi" w:hAnsiTheme="majorHAnsi" w:cs="Times New Roman"/>
              </w:rPr>
            </w:pPr>
            <w:r>
              <w:rPr>
                <w:rFonts w:asciiTheme="majorHAnsi" w:hAnsiTheme="majorHAnsi" w:cs="Times New Roman"/>
              </w:rPr>
              <w:t>Obtain a password</w:t>
            </w:r>
          </w:p>
          <w:p w:rsidR="00EC387C" w:rsidRPr="006540D3" w:rsidRDefault="00EC387C" w:rsidP="00EC387C">
            <w:pPr>
              <w:pStyle w:val="Style"/>
              <w:numPr>
                <w:ilvl w:val="0"/>
                <w:numId w:val="5"/>
              </w:numPr>
              <w:spacing w:before="244" w:line="273" w:lineRule="exact"/>
              <w:ind w:right="119"/>
              <w:jc w:val="both"/>
              <w:rPr>
                <w:rFonts w:asciiTheme="majorHAnsi" w:hAnsiTheme="majorHAnsi" w:cs="Times New Roman"/>
              </w:rPr>
            </w:pPr>
            <w:r w:rsidRPr="006540D3">
              <w:rPr>
                <w:rFonts w:asciiTheme="majorHAnsi" w:hAnsiTheme="majorHAnsi" w:cs="Times New Roman"/>
              </w:rPr>
              <w:t>Sign up under</w:t>
            </w:r>
            <w:r>
              <w:rPr>
                <w:rFonts w:asciiTheme="majorHAnsi" w:hAnsiTheme="majorHAnsi" w:cs="Times New Roman"/>
              </w:rPr>
              <w:t xml:space="preserve">: </w:t>
            </w:r>
            <w:r w:rsidRPr="00022165">
              <w:rPr>
                <w:rFonts w:asciiTheme="majorHAnsi" w:hAnsiTheme="majorHAnsi" w:cs="Times New Roman"/>
                <w:b/>
              </w:rPr>
              <w:t>Class Identification #</w:t>
            </w:r>
            <w:r>
              <w:rPr>
                <w:sz w:val="20"/>
                <w:szCs w:val="20"/>
              </w:rPr>
              <w:t xml:space="preserve"> </w:t>
            </w:r>
            <w:r w:rsidR="00ED4B67">
              <w:rPr>
                <w:b/>
                <w:sz w:val="20"/>
                <w:szCs w:val="20"/>
              </w:rPr>
              <w:t>TBA</w:t>
            </w:r>
          </w:p>
          <w:p w:rsidR="00EC387C" w:rsidRPr="006540D3" w:rsidRDefault="00EC387C" w:rsidP="00EC387C">
            <w:pPr>
              <w:pStyle w:val="Style"/>
              <w:numPr>
                <w:ilvl w:val="0"/>
                <w:numId w:val="5"/>
              </w:numPr>
              <w:spacing w:before="244" w:line="273" w:lineRule="exact"/>
              <w:ind w:right="119"/>
              <w:jc w:val="both"/>
              <w:rPr>
                <w:rFonts w:asciiTheme="majorHAnsi" w:hAnsiTheme="majorHAnsi" w:cs="Times New Roman"/>
              </w:rPr>
            </w:pPr>
            <w:r>
              <w:rPr>
                <w:sz w:val="20"/>
                <w:szCs w:val="20"/>
              </w:rPr>
              <w:t xml:space="preserve">Password: </w:t>
            </w:r>
            <w:r>
              <w:rPr>
                <w:b/>
                <w:sz w:val="20"/>
                <w:szCs w:val="20"/>
              </w:rPr>
              <w:t>AJ319</w:t>
            </w:r>
            <w:r w:rsidR="00ED4B67">
              <w:rPr>
                <w:b/>
                <w:sz w:val="20"/>
                <w:szCs w:val="20"/>
              </w:rPr>
              <w:t>- TBA</w:t>
            </w:r>
          </w:p>
          <w:p w:rsidR="00EC387C" w:rsidRPr="00ED4B67" w:rsidRDefault="00EC387C" w:rsidP="00EC387C">
            <w:pPr>
              <w:pStyle w:val="Style"/>
              <w:numPr>
                <w:ilvl w:val="0"/>
                <w:numId w:val="5"/>
              </w:numPr>
              <w:spacing w:before="244" w:line="273" w:lineRule="exact"/>
              <w:ind w:right="119"/>
              <w:jc w:val="both"/>
              <w:rPr>
                <w:rFonts w:asciiTheme="majorHAnsi" w:hAnsiTheme="majorHAnsi" w:cs="Times New Roman"/>
              </w:rPr>
            </w:pPr>
            <w:r>
              <w:rPr>
                <w:sz w:val="20"/>
                <w:szCs w:val="20"/>
              </w:rPr>
              <w:t xml:space="preserve">Class name: </w:t>
            </w:r>
            <w:r>
              <w:rPr>
                <w:b/>
                <w:sz w:val="20"/>
                <w:szCs w:val="20"/>
              </w:rPr>
              <w:t>AJ319 Research Methods</w:t>
            </w:r>
          </w:p>
          <w:p w:rsidR="00ED4B67" w:rsidRPr="00022165" w:rsidRDefault="00ED4B67" w:rsidP="00ED4B67">
            <w:pPr>
              <w:pStyle w:val="Style"/>
              <w:spacing w:before="244" w:line="273" w:lineRule="exact"/>
              <w:ind w:left="720" w:right="119"/>
              <w:jc w:val="both"/>
              <w:rPr>
                <w:rFonts w:asciiTheme="majorHAnsi" w:hAnsiTheme="majorHAnsi" w:cs="Times New Roman"/>
              </w:rPr>
            </w:pPr>
            <w:r>
              <w:rPr>
                <w:b/>
                <w:sz w:val="20"/>
                <w:szCs w:val="20"/>
              </w:rPr>
              <w:t>(Ask your instructor-</w:t>
            </w:r>
            <w:proofErr w:type="spellStart"/>
            <w:r>
              <w:rPr>
                <w:b/>
                <w:sz w:val="20"/>
                <w:szCs w:val="20"/>
              </w:rPr>
              <w:t>turnitin</w:t>
            </w:r>
            <w:proofErr w:type="spellEnd"/>
            <w:r>
              <w:rPr>
                <w:b/>
                <w:sz w:val="20"/>
                <w:szCs w:val="20"/>
              </w:rPr>
              <w:t xml:space="preserve"> might not be an option this semester)</w:t>
            </w:r>
          </w:p>
          <w:p w:rsidR="00EC387C" w:rsidRDefault="00EC387C" w:rsidP="00EC387C">
            <w:pPr>
              <w:pStyle w:val="Style"/>
              <w:spacing w:before="244" w:line="273" w:lineRule="exact"/>
              <w:ind w:right="119"/>
              <w:jc w:val="both"/>
              <w:rPr>
                <w:rFonts w:asciiTheme="majorHAnsi" w:hAnsiTheme="majorHAnsi" w:cs="Times New Roman"/>
              </w:rPr>
            </w:pPr>
            <w:r>
              <w:rPr>
                <w:rFonts w:asciiTheme="majorHAnsi" w:hAnsiTheme="majorHAnsi" w:cs="Times New Roman"/>
              </w:rPr>
              <w:t>(Once you are registered, you will be required to complete all of the listed assignments, excluding the tests.  Fail to register in this website, fail to pass this course.)</w:t>
            </w:r>
          </w:p>
          <w:p w:rsidR="00EC387C" w:rsidRDefault="00EC387C" w:rsidP="00EC5F08">
            <w:pPr>
              <w:pStyle w:val="Style"/>
              <w:spacing w:before="244" w:line="273" w:lineRule="exact"/>
              <w:ind w:left="33" w:right="119"/>
              <w:rPr>
                <w:rFonts w:asciiTheme="majorHAnsi" w:hAnsiTheme="majorHAnsi" w:cs="Times New Roman"/>
              </w:rPr>
            </w:pPr>
          </w:p>
          <w:p w:rsidR="00D039B7" w:rsidRPr="00B26DE3" w:rsidRDefault="00D039B7" w:rsidP="00D039B7">
            <w:pPr>
              <w:pStyle w:val="ListParagraph"/>
              <w:numPr>
                <w:ilvl w:val="0"/>
                <w:numId w:val="4"/>
              </w:numPr>
              <w:autoSpaceDE w:val="0"/>
              <w:autoSpaceDN w:val="0"/>
              <w:adjustRightInd w:val="0"/>
              <w:spacing w:after="0" w:line="240" w:lineRule="auto"/>
              <w:jc w:val="both"/>
              <w:rPr>
                <w:rFonts w:asciiTheme="majorHAnsi" w:hAnsiTheme="majorHAnsi"/>
                <w:i/>
                <w:sz w:val="24"/>
                <w:szCs w:val="24"/>
              </w:rPr>
            </w:pPr>
            <w:r w:rsidRPr="00B26DE3">
              <w:rPr>
                <w:rFonts w:asciiTheme="majorHAnsi" w:hAnsiTheme="majorHAnsi"/>
                <w:i/>
                <w:sz w:val="24"/>
                <w:szCs w:val="24"/>
              </w:rPr>
              <w:t>Smoking is not permitted in any classroom or other enclosed facility which any student is required to occupy or which is customarily occupied by nonsmoking students.</w:t>
            </w:r>
          </w:p>
        </w:tc>
      </w:tr>
      <w:tr w:rsidR="00D039B7" w:rsidRPr="001F6ED3" w:rsidTr="00EC5F08">
        <w:tc>
          <w:tcPr>
            <w:tcW w:w="4140" w:type="dxa"/>
            <w:tcBorders>
              <w:top w:val="single" w:sz="4" w:space="0" w:color="auto"/>
              <w:left w:val="single" w:sz="4" w:space="0" w:color="auto"/>
              <w:bottom w:val="single" w:sz="4" w:space="0" w:color="auto"/>
              <w:right w:val="single" w:sz="4" w:space="0" w:color="auto"/>
            </w:tcBorders>
          </w:tcPr>
          <w:p w:rsidR="00D039B7" w:rsidRPr="00B26DE3" w:rsidRDefault="00D039B7" w:rsidP="00EC5F08">
            <w:pPr>
              <w:rPr>
                <w:rFonts w:asciiTheme="majorHAnsi" w:hAnsiTheme="majorHAnsi"/>
                <w:b/>
                <w:i/>
                <w:color w:val="0000FF"/>
                <w:sz w:val="24"/>
                <w:szCs w:val="24"/>
              </w:rPr>
            </w:pPr>
            <w:r w:rsidRPr="00B26DE3">
              <w:rPr>
                <w:rFonts w:asciiTheme="majorHAnsi" w:hAnsiTheme="majorHAnsi"/>
                <w:b/>
                <w:i/>
                <w:color w:val="0000FF"/>
                <w:sz w:val="24"/>
                <w:szCs w:val="24"/>
              </w:rPr>
              <w:lastRenderedPageBreak/>
              <w:t>DRUG-FREE CAMPUS:</w:t>
            </w:r>
          </w:p>
          <w:p w:rsidR="00D039B7" w:rsidRDefault="00D039B7" w:rsidP="00EC5F08">
            <w:pPr>
              <w:rPr>
                <w:rFonts w:asciiTheme="majorHAnsi" w:hAnsiTheme="majorHAnsi"/>
                <w:b/>
                <w:i/>
                <w:color w:val="0000FF"/>
                <w:sz w:val="24"/>
                <w:szCs w:val="24"/>
              </w:rPr>
            </w:pPr>
            <w:r w:rsidRPr="00B26DE3">
              <w:rPr>
                <w:rFonts w:asciiTheme="majorHAnsi" w:hAnsiTheme="majorHAnsi"/>
                <w:b/>
                <w:i/>
                <w:color w:val="0000FF"/>
                <w:sz w:val="24"/>
                <w:szCs w:val="24"/>
              </w:rPr>
              <w:t>Just say no and focus on your success.</w:t>
            </w:r>
          </w:p>
          <w:p w:rsidR="00552F9E" w:rsidRDefault="00552F9E" w:rsidP="00EC5F08">
            <w:pPr>
              <w:rPr>
                <w:rFonts w:asciiTheme="majorHAnsi" w:hAnsiTheme="majorHAnsi"/>
                <w:b/>
                <w:i/>
                <w:color w:val="0000FF"/>
                <w:sz w:val="24"/>
                <w:szCs w:val="24"/>
              </w:rPr>
            </w:pPr>
          </w:p>
          <w:p w:rsidR="00552F9E" w:rsidRDefault="00552F9E" w:rsidP="00EC5F08">
            <w:pPr>
              <w:rPr>
                <w:rFonts w:asciiTheme="majorHAnsi" w:hAnsiTheme="majorHAnsi"/>
                <w:b/>
                <w:i/>
                <w:color w:val="0000FF"/>
                <w:sz w:val="24"/>
                <w:szCs w:val="24"/>
              </w:rPr>
            </w:pPr>
            <w:r>
              <w:rPr>
                <w:rFonts w:asciiTheme="majorHAnsi" w:hAnsiTheme="majorHAnsi"/>
                <w:b/>
                <w:i/>
                <w:color w:val="0000FF"/>
                <w:sz w:val="24"/>
                <w:szCs w:val="24"/>
              </w:rPr>
              <w:t>DISABILITY ACCOMODATION STATEMENT</w:t>
            </w:r>
          </w:p>
          <w:p w:rsidR="00552F9E" w:rsidRPr="00B26DE3" w:rsidRDefault="00552F9E" w:rsidP="00EC5F08">
            <w:pPr>
              <w:rPr>
                <w:rFonts w:asciiTheme="majorHAnsi" w:hAnsiTheme="majorHAnsi"/>
                <w:b/>
                <w:i/>
                <w:color w:val="0000FF"/>
                <w:sz w:val="24"/>
                <w:szCs w:val="24"/>
              </w:rPr>
            </w:pPr>
          </w:p>
        </w:tc>
        <w:tc>
          <w:tcPr>
            <w:tcW w:w="6120" w:type="dxa"/>
            <w:tcBorders>
              <w:top w:val="single" w:sz="4" w:space="0" w:color="auto"/>
              <w:left w:val="single" w:sz="4" w:space="0" w:color="auto"/>
              <w:bottom w:val="single" w:sz="4" w:space="0" w:color="auto"/>
              <w:right w:val="single" w:sz="4" w:space="0" w:color="auto"/>
            </w:tcBorders>
          </w:tcPr>
          <w:p w:rsidR="00D039B7" w:rsidRPr="00B26DE3" w:rsidRDefault="00D039B7" w:rsidP="00EC5F08">
            <w:pPr>
              <w:autoSpaceDE w:val="0"/>
              <w:autoSpaceDN w:val="0"/>
              <w:adjustRightInd w:val="0"/>
              <w:spacing w:after="0" w:line="240" w:lineRule="auto"/>
              <w:jc w:val="both"/>
              <w:rPr>
                <w:rFonts w:asciiTheme="majorHAnsi" w:hAnsiTheme="majorHAnsi"/>
                <w:i/>
                <w:sz w:val="24"/>
                <w:szCs w:val="24"/>
              </w:rPr>
            </w:pPr>
          </w:p>
          <w:p w:rsidR="00552F9E" w:rsidRDefault="00D039B7" w:rsidP="00552F9E">
            <w:pPr>
              <w:numPr>
                <w:ilvl w:val="0"/>
                <w:numId w:val="4"/>
              </w:numPr>
              <w:autoSpaceDE w:val="0"/>
              <w:autoSpaceDN w:val="0"/>
              <w:adjustRightInd w:val="0"/>
              <w:spacing w:after="0" w:line="240" w:lineRule="auto"/>
              <w:jc w:val="both"/>
              <w:rPr>
                <w:rFonts w:asciiTheme="majorHAnsi" w:hAnsiTheme="majorHAnsi"/>
                <w:i/>
                <w:sz w:val="24"/>
                <w:szCs w:val="24"/>
              </w:rPr>
            </w:pPr>
            <w:r w:rsidRPr="00B26DE3">
              <w:rPr>
                <w:rFonts w:asciiTheme="majorHAnsi" w:hAnsiTheme="majorHAnsi"/>
                <w:i/>
                <w:sz w:val="24"/>
                <w:szCs w:val="24"/>
              </w:rPr>
              <w:t xml:space="preserve"> In accordance with Section 22 of the Drug-Free Schools and Communities Act of 1989, Los Angeles Harbor College strives to maintain a drug and alcohol free campus for its students and employees</w:t>
            </w:r>
            <w:r w:rsidR="00552F9E">
              <w:rPr>
                <w:rFonts w:asciiTheme="majorHAnsi" w:hAnsiTheme="majorHAnsi"/>
                <w:i/>
                <w:sz w:val="24"/>
                <w:szCs w:val="24"/>
              </w:rPr>
              <w:t>.</w:t>
            </w:r>
          </w:p>
          <w:p w:rsidR="00552F9E" w:rsidRDefault="00552F9E" w:rsidP="00552F9E">
            <w:pPr>
              <w:autoSpaceDE w:val="0"/>
              <w:autoSpaceDN w:val="0"/>
              <w:adjustRightInd w:val="0"/>
              <w:spacing w:after="0" w:line="240" w:lineRule="auto"/>
              <w:ind w:left="360"/>
              <w:jc w:val="both"/>
              <w:rPr>
                <w:rFonts w:asciiTheme="majorHAnsi" w:hAnsiTheme="majorHAnsi"/>
                <w:i/>
                <w:sz w:val="24"/>
                <w:szCs w:val="24"/>
              </w:rPr>
            </w:pPr>
          </w:p>
          <w:p w:rsidR="00552F9E" w:rsidRDefault="00552F9E" w:rsidP="00552F9E">
            <w:pPr>
              <w:autoSpaceDE w:val="0"/>
              <w:autoSpaceDN w:val="0"/>
              <w:adjustRightInd w:val="0"/>
              <w:spacing w:after="0" w:line="240" w:lineRule="auto"/>
              <w:ind w:left="360"/>
              <w:jc w:val="both"/>
              <w:rPr>
                <w:rFonts w:asciiTheme="majorHAnsi" w:hAnsiTheme="majorHAnsi"/>
                <w:i/>
                <w:sz w:val="24"/>
                <w:szCs w:val="24"/>
              </w:rPr>
            </w:pPr>
          </w:p>
          <w:p w:rsidR="00552F9E" w:rsidRDefault="00552F9E" w:rsidP="00552F9E">
            <w:pPr>
              <w:numPr>
                <w:ilvl w:val="0"/>
                <w:numId w:val="4"/>
              </w:numPr>
              <w:tabs>
                <w:tab w:val="clear" w:pos="360"/>
                <w:tab w:val="num" w:pos="450"/>
              </w:tabs>
              <w:autoSpaceDE w:val="0"/>
              <w:autoSpaceDN w:val="0"/>
              <w:adjustRightInd w:val="0"/>
              <w:spacing w:after="0" w:line="240" w:lineRule="auto"/>
              <w:ind w:left="450"/>
              <w:jc w:val="both"/>
              <w:rPr>
                <w:rFonts w:asciiTheme="majorHAnsi" w:hAnsiTheme="majorHAnsi"/>
                <w:i/>
                <w:sz w:val="24"/>
                <w:szCs w:val="24"/>
              </w:rPr>
            </w:pPr>
            <w:r>
              <w:rPr>
                <w:rFonts w:asciiTheme="majorHAnsi" w:hAnsiTheme="majorHAnsi"/>
                <w:i/>
                <w:sz w:val="24"/>
                <w:szCs w:val="24"/>
              </w:rPr>
              <w:t>Students with a verified disability who may need a reasonable accommodation (s) for this class are encouraged to notify the instructor and contact the DSPS Office for Special services as soon as possible.  All information will remain confidential.</w:t>
            </w:r>
          </w:p>
          <w:p w:rsidR="00552F9E" w:rsidRPr="00552F9E" w:rsidRDefault="00552F9E" w:rsidP="00552F9E">
            <w:pPr>
              <w:numPr>
                <w:ilvl w:val="0"/>
                <w:numId w:val="4"/>
              </w:numPr>
              <w:autoSpaceDE w:val="0"/>
              <w:autoSpaceDN w:val="0"/>
              <w:adjustRightInd w:val="0"/>
              <w:spacing w:after="0" w:line="240" w:lineRule="auto"/>
              <w:jc w:val="both"/>
              <w:rPr>
                <w:rFonts w:asciiTheme="majorHAnsi" w:hAnsiTheme="majorHAnsi"/>
                <w:i/>
                <w:sz w:val="24"/>
                <w:szCs w:val="24"/>
              </w:rPr>
            </w:pPr>
            <w:r>
              <w:rPr>
                <w:rFonts w:asciiTheme="majorHAnsi" w:hAnsiTheme="majorHAnsi"/>
                <w:i/>
                <w:sz w:val="24"/>
                <w:szCs w:val="24"/>
              </w:rPr>
              <w:t>(for Harbor College only: Café 108, 310-233-4629)</w:t>
            </w:r>
          </w:p>
        </w:tc>
      </w:tr>
    </w:tbl>
    <w:p w:rsidR="00D039B7" w:rsidRDefault="00D039B7"/>
    <w:sectPr w:rsidR="00D039B7" w:rsidSect="00EF5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3659D"/>
    <w:multiLevelType w:val="hybridMultilevel"/>
    <w:tmpl w:val="40B01B54"/>
    <w:lvl w:ilvl="0" w:tplc="20828E6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9D0704"/>
    <w:multiLevelType w:val="hybridMultilevel"/>
    <w:tmpl w:val="46382998"/>
    <w:lvl w:ilvl="0" w:tplc="BF3878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22"/>
        </w:tabs>
        <w:ind w:left="1022" w:hanging="360"/>
      </w:pPr>
      <w:rPr>
        <w:rFonts w:ascii="Courier New" w:hAnsi="Courier New" w:cs="Courier New" w:hint="default"/>
      </w:rPr>
    </w:lvl>
    <w:lvl w:ilvl="2" w:tplc="04090005" w:tentative="1">
      <w:start w:val="1"/>
      <w:numFmt w:val="bullet"/>
      <w:lvlText w:val=""/>
      <w:lvlJc w:val="left"/>
      <w:pPr>
        <w:tabs>
          <w:tab w:val="num" w:pos="1742"/>
        </w:tabs>
        <w:ind w:left="1742" w:hanging="360"/>
      </w:pPr>
      <w:rPr>
        <w:rFonts w:ascii="Wingdings" w:hAnsi="Wingdings" w:hint="default"/>
      </w:rPr>
    </w:lvl>
    <w:lvl w:ilvl="3" w:tplc="04090001" w:tentative="1">
      <w:start w:val="1"/>
      <w:numFmt w:val="bullet"/>
      <w:lvlText w:val=""/>
      <w:lvlJc w:val="left"/>
      <w:pPr>
        <w:tabs>
          <w:tab w:val="num" w:pos="2462"/>
        </w:tabs>
        <w:ind w:left="2462" w:hanging="360"/>
      </w:pPr>
      <w:rPr>
        <w:rFonts w:ascii="Symbol" w:hAnsi="Symbol" w:hint="default"/>
      </w:rPr>
    </w:lvl>
    <w:lvl w:ilvl="4" w:tplc="04090003" w:tentative="1">
      <w:start w:val="1"/>
      <w:numFmt w:val="bullet"/>
      <w:lvlText w:val="o"/>
      <w:lvlJc w:val="left"/>
      <w:pPr>
        <w:tabs>
          <w:tab w:val="num" w:pos="3182"/>
        </w:tabs>
        <w:ind w:left="3182" w:hanging="360"/>
      </w:pPr>
      <w:rPr>
        <w:rFonts w:ascii="Courier New" w:hAnsi="Courier New" w:cs="Courier New" w:hint="default"/>
      </w:rPr>
    </w:lvl>
    <w:lvl w:ilvl="5" w:tplc="04090005" w:tentative="1">
      <w:start w:val="1"/>
      <w:numFmt w:val="bullet"/>
      <w:lvlText w:val=""/>
      <w:lvlJc w:val="left"/>
      <w:pPr>
        <w:tabs>
          <w:tab w:val="num" w:pos="3902"/>
        </w:tabs>
        <w:ind w:left="3902" w:hanging="360"/>
      </w:pPr>
      <w:rPr>
        <w:rFonts w:ascii="Wingdings" w:hAnsi="Wingdings" w:hint="default"/>
      </w:rPr>
    </w:lvl>
    <w:lvl w:ilvl="6" w:tplc="04090001" w:tentative="1">
      <w:start w:val="1"/>
      <w:numFmt w:val="bullet"/>
      <w:lvlText w:val=""/>
      <w:lvlJc w:val="left"/>
      <w:pPr>
        <w:tabs>
          <w:tab w:val="num" w:pos="4622"/>
        </w:tabs>
        <w:ind w:left="4622" w:hanging="360"/>
      </w:pPr>
      <w:rPr>
        <w:rFonts w:ascii="Symbol" w:hAnsi="Symbol" w:hint="default"/>
      </w:rPr>
    </w:lvl>
    <w:lvl w:ilvl="7" w:tplc="04090003" w:tentative="1">
      <w:start w:val="1"/>
      <w:numFmt w:val="bullet"/>
      <w:lvlText w:val="o"/>
      <w:lvlJc w:val="left"/>
      <w:pPr>
        <w:tabs>
          <w:tab w:val="num" w:pos="5342"/>
        </w:tabs>
        <w:ind w:left="5342" w:hanging="360"/>
      </w:pPr>
      <w:rPr>
        <w:rFonts w:ascii="Courier New" w:hAnsi="Courier New" w:cs="Courier New" w:hint="default"/>
      </w:rPr>
    </w:lvl>
    <w:lvl w:ilvl="8" w:tplc="04090005" w:tentative="1">
      <w:start w:val="1"/>
      <w:numFmt w:val="bullet"/>
      <w:lvlText w:val=""/>
      <w:lvlJc w:val="left"/>
      <w:pPr>
        <w:tabs>
          <w:tab w:val="num" w:pos="6062"/>
        </w:tabs>
        <w:ind w:left="6062" w:hanging="360"/>
      </w:pPr>
      <w:rPr>
        <w:rFonts w:ascii="Wingdings" w:hAnsi="Wingdings" w:hint="default"/>
      </w:rPr>
    </w:lvl>
  </w:abstractNum>
  <w:abstractNum w:abstractNumId="2">
    <w:nsid w:val="49B55D83"/>
    <w:multiLevelType w:val="hybridMultilevel"/>
    <w:tmpl w:val="935A922C"/>
    <w:lvl w:ilvl="0" w:tplc="BF387898">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22"/>
        </w:tabs>
        <w:ind w:left="1022" w:hanging="360"/>
      </w:pPr>
      <w:rPr>
        <w:rFonts w:hint="default"/>
      </w:rPr>
    </w:lvl>
    <w:lvl w:ilvl="2" w:tplc="04090005" w:tentative="1">
      <w:start w:val="1"/>
      <w:numFmt w:val="bullet"/>
      <w:lvlText w:val=""/>
      <w:lvlJc w:val="left"/>
      <w:pPr>
        <w:tabs>
          <w:tab w:val="num" w:pos="1742"/>
        </w:tabs>
        <w:ind w:left="1742" w:hanging="360"/>
      </w:pPr>
      <w:rPr>
        <w:rFonts w:ascii="Wingdings" w:hAnsi="Wingdings" w:hint="default"/>
      </w:rPr>
    </w:lvl>
    <w:lvl w:ilvl="3" w:tplc="04090001" w:tentative="1">
      <w:start w:val="1"/>
      <w:numFmt w:val="bullet"/>
      <w:lvlText w:val=""/>
      <w:lvlJc w:val="left"/>
      <w:pPr>
        <w:tabs>
          <w:tab w:val="num" w:pos="2462"/>
        </w:tabs>
        <w:ind w:left="2462" w:hanging="360"/>
      </w:pPr>
      <w:rPr>
        <w:rFonts w:ascii="Symbol" w:hAnsi="Symbol" w:hint="default"/>
      </w:rPr>
    </w:lvl>
    <w:lvl w:ilvl="4" w:tplc="04090003" w:tentative="1">
      <w:start w:val="1"/>
      <w:numFmt w:val="bullet"/>
      <w:lvlText w:val="o"/>
      <w:lvlJc w:val="left"/>
      <w:pPr>
        <w:tabs>
          <w:tab w:val="num" w:pos="3182"/>
        </w:tabs>
        <w:ind w:left="3182" w:hanging="360"/>
      </w:pPr>
      <w:rPr>
        <w:rFonts w:ascii="Courier New" w:hAnsi="Courier New" w:cs="Courier New" w:hint="default"/>
      </w:rPr>
    </w:lvl>
    <w:lvl w:ilvl="5" w:tplc="04090005" w:tentative="1">
      <w:start w:val="1"/>
      <w:numFmt w:val="bullet"/>
      <w:lvlText w:val=""/>
      <w:lvlJc w:val="left"/>
      <w:pPr>
        <w:tabs>
          <w:tab w:val="num" w:pos="3902"/>
        </w:tabs>
        <w:ind w:left="3902" w:hanging="360"/>
      </w:pPr>
      <w:rPr>
        <w:rFonts w:ascii="Wingdings" w:hAnsi="Wingdings" w:hint="default"/>
      </w:rPr>
    </w:lvl>
    <w:lvl w:ilvl="6" w:tplc="04090001" w:tentative="1">
      <w:start w:val="1"/>
      <w:numFmt w:val="bullet"/>
      <w:lvlText w:val=""/>
      <w:lvlJc w:val="left"/>
      <w:pPr>
        <w:tabs>
          <w:tab w:val="num" w:pos="4622"/>
        </w:tabs>
        <w:ind w:left="4622" w:hanging="360"/>
      </w:pPr>
      <w:rPr>
        <w:rFonts w:ascii="Symbol" w:hAnsi="Symbol" w:hint="default"/>
      </w:rPr>
    </w:lvl>
    <w:lvl w:ilvl="7" w:tplc="04090003" w:tentative="1">
      <w:start w:val="1"/>
      <w:numFmt w:val="bullet"/>
      <w:lvlText w:val="o"/>
      <w:lvlJc w:val="left"/>
      <w:pPr>
        <w:tabs>
          <w:tab w:val="num" w:pos="5342"/>
        </w:tabs>
        <w:ind w:left="5342" w:hanging="360"/>
      </w:pPr>
      <w:rPr>
        <w:rFonts w:ascii="Courier New" w:hAnsi="Courier New" w:cs="Courier New" w:hint="default"/>
      </w:rPr>
    </w:lvl>
    <w:lvl w:ilvl="8" w:tplc="04090005" w:tentative="1">
      <w:start w:val="1"/>
      <w:numFmt w:val="bullet"/>
      <w:lvlText w:val=""/>
      <w:lvlJc w:val="left"/>
      <w:pPr>
        <w:tabs>
          <w:tab w:val="num" w:pos="6062"/>
        </w:tabs>
        <w:ind w:left="6062" w:hanging="360"/>
      </w:pPr>
      <w:rPr>
        <w:rFonts w:ascii="Wingdings" w:hAnsi="Wingdings" w:hint="default"/>
      </w:rPr>
    </w:lvl>
  </w:abstractNum>
  <w:abstractNum w:abstractNumId="3">
    <w:nsid w:val="4A0E396E"/>
    <w:multiLevelType w:val="hybridMultilevel"/>
    <w:tmpl w:val="7F80F1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CF904B3"/>
    <w:multiLevelType w:val="hybridMultilevel"/>
    <w:tmpl w:val="F06AB2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B7"/>
    <w:rsid w:val="000E3E33"/>
    <w:rsid w:val="001F4270"/>
    <w:rsid w:val="002B40FD"/>
    <w:rsid w:val="00526B32"/>
    <w:rsid w:val="00552F9E"/>
    <w:rsid w:val="00641013"/>
    <w:rsid w:val="00734F10"/>
    <w:rsid w:val="00AE0347"/>
    <w:rsid w:val="00AF08DC"/>
    <w:rsid w:val="00C728E5"/>
    <w:rsid w:val="00C87B5C"/>
    <w:rsid w:val="00D039B7"/>
    <w:rsid w:val="00E61475"/>
    <w:rsid w:val="00EC387C"/>
    <w:rsid w:val="00ED4B67"/>
    <w:rsid w:val="00EF5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9B7"/>
    <w:rPr>
      <w:rFonts w:ascii="Tahoma" w:hAnsi="Tahoma" w:cs="Tahoma"/>
      <w:sz w:val="16"/>
      <w:szCs w:val="16"/>
    </w:rPr>
  </w:style>
  <w:style w:type="paragraph" w:styleId="NoSpacing">
    <w:name w:val="No Spacing"/>
    <w:uiPriority w:val="1"/>
    <w:qFormat/>
    <w:rsid w:val="00D039B7"/>
    <w:pPr>
      <w:spacing w:after="0" w:line="240" w:lineRule="auto"/>
    </w:pPr>
  </w:style>
  <w:style w:type="character" w:styleId="Hyperlink">
    <w:name w:val="Hyperlink"/>
    <w:basedOn w:val="DefaultParagraphFont"/>
    <w:rsid w:val="00D039B7"/>
    <w:rPr>
      <w:color w:val="0000FF"/>
      <w:u w:val="single"/>
    </w:rPr>
  </w:style>
  <w:style w:type="character" w:customStyle="1" w:styleId="content">
    <w:name w:val="content"/>
    <w:basedOn w:val="DefaultParagraphFont"/>
    <w:rsid w:val="00D039B7"/>
  </w:style>
  <w:style w:type="paragraph" w:customStyle="1" w:styleId="Style">
    <w:name w:val="Style"/>
    <w:rsid w:val="00D039B7"/>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qFormat/>
    <w:rsid w:val="00D039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9B7"/>
    <w:rPr>
      <w:rFonts w:ascii="Tahoma" w:hAnsi="Tahoma" w:cs="Tahoma"/>
      <w:sz w:val="16"/>
      <w:szCs w:val="16"/>
    </w:rPr>
  </w:style>
  <w:style w:type="paragraph" w:styleId="NoSpacing">
    <w:name w:val="No Spacing"/>
    <w:uiPriority w:val="1"/>
    <w:qFormat/>
    <w:rsid w:val="00D039B7"/>
    <w:pPr>
      <w:spacing w:after="0" w:line="240" w:lineRule="auto"/>
    </w:pPr>
  </w:style>
  <w:style w:type="character" w:styleId="Hyperlink">
    <w:name w:val="Hyperlink"/>
    <w:basedOn w:val="DefaultParagraphFont"/>
    <w:rsid w:val="00D039B7"/>
    <w:rPr>
      <w:color w:val="0000FF"/>
      <w:u w:val="single"/>
    </w:rPr>
  </w:style>
  <w:style w:type="character" w:customStyle="1" w:styleId="content">
    <w:name w:val="content"/>
    <w:basedOn w:val="DefaultParagraphFont"/>
    <w:rsid w:val="00D039B7"/>
  </w:style>
  <w:style w:type="paragraph" w:customStyle="1" w:styleId="Style">
    <w:name w:val="Style"/>
    <w:rsid w:val="00D039B7"/>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qFormat/>
    <w:rsid w:val="00D03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reidmr@lahc.edu" TargetMode="External"/><Relationship Id="rId8" Type="http://schemas.openxmlformats.org/officeDocument/2006/relationships/hyperlink" Target="http://www.reid_reidmr@twitter.com" TargetMode="External"/><Relationship Id="rId9" Type="http://schemas.openxmlformats.org/officeDocument/2006/relationships/hyperlink" Target="http://www.aj319.weebly.com" TargetMode="External"/><Relationship Id="rId10" Type="http://schemas.openxmlformats.org/officeDocument/2006/relationships/hyperlink" Target="http://www.Turni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1271</Words>
  <Characters>7251</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Michael Reid</cp:lastModifiedBy>
  <cp:revision>2</cp:revision>
  <cp:lastPrinted>2011-08-25T14:29:00Z</cp:lastPrinted>
  <dcterms:created xsi:type="dcterms:W3CDTF">2014-01-27T20:34:00Z</dcterms:created>
  <dcterms:modified xsi:type="dcterms:W3CDTF">2014-01-27T20:34:00Z</dcterms:modified>
</cp:coreProperties>
</file>